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893C60" w14:textId="469ABEC5" w:rsidR="004D666D" w:rsidRPr="00EB3EDB" w:rsidRDefault="00900FA1" w:rsidP="004D666D">
      <w:pPr>
        <w:spacing w:after="0"/>
        <w:ind w:left="1988" w:hanging="1988"/>
        <w:rPr>
          <w:rFonts w:ascii="Arial" w:hAnsi="Arial" w:cs="Arial"/>
          <w:b/>
          <w:sz w:val="24"/>
          <w:lang w:val="en-US"/>
        </w:rPr>
      </w:pPr>
      <w:bookmarkStart w:id="0" w:name="_GoBack"/>
      <w:bookmarkEnd w:id="0"/>
      <w:r>
        <w:rPr>
          <w:rFonts w:ascii="Arial" w:hAnsi="Arial" w:cs="Arial"/>
          <w:b/>
          <w:sz w:val="24"/>
          <w:lang w:val="en-US"/>
        </w:rPr>
        <w:t>3GPP TSG RAN WG1</w:t>
      </w:r>
      <w:r w:rsidR="00C37A0B">
        <w:rPr>
          <w:rFonts w:ascii="Arial" w:hAnsi="Arial" w:cs="Arial"/>
          <w:b/>
          <w:sz w:val="24"/>
          <w:lang w:val="en-US"/>
        </w:rPr>
        <w:t xml:space="preserve"> RAN1#96                    </w:t>
      </w:r>
      <w:r>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sidR="004D666D" w:rsidRPr="00EB3EDB">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4D666D" w:rsidRPr="00EB3EDB">
        <w:rPr>
          <w:rFonts w:ascii="Arial" w:hAnsi="Arial" w:cs="Arial"/>
          <w:b/>
          <w:sz w:val="24"/>
          <w:lang w:val="en-US"/>
        </w:rPr>
        <w:t>R1-</w:t>
      </w:r>
      <w:r w:rsidR="004F3755" w:rsidRPr="00EB3EDB">
        <w:rPr>
          <w:rFonts w:ascii="Arial" w:hAnsi="Arial" w:cs="Arial"/>
          <w:b/>
          <w:sz w:val="24"/>
          <w:lang w:val="en-US"/>
        </w:rPr>
        <w:t>1</w:t>
      </w:r>
      <w:r w:rsidR="004F3755">
        <w:rPr>
          <w:rFonts w:ascii="Arial" w:hAnsi="Arial" w:cs="Arial"/>
          <w:b/>
          <w:sz w:val="24"/>
          <w:lang w:val="en-US"/>
        </w:rPr>
        <w:t>902481</w:t>
      </w:r>
    </w:p>
    <w:p w14:paraId="71DE18F9" w14:textId="088B97F7" w:rsidR="004D666D" w:rsidRPr="00EB3EDB" w:rsidRDefault="00C37A0B" w:rsidP="00A93BA0">
      <w:pPr>
        <w:spacing w:after="0"/>
        <w:ind w:left="1988" w:hanging="1988"/>
        <w:rPr>
          <w:rFonts w:ascii="Arial" w:hAnsi="Arial" w:cs="Arial"/>
          <w:b/>
          <w:sz w:val="24"/>
          <w:lang w:val="en-US"/>
        </w:rPr>
      </w:pPr>
      <w:r>
        <w:rPr>
          <w:rFonts w:ascii="Arial" w:hAnsi="Arial" w:cs="Arial"/>
          <w:b/>
          <w:sz w:val="24"/>
          <w:lang w:val="en-US"/>
        </w:rPr>
        <w:t>Athens, Greece, February 25</w:t>
      </w:r>
      <w:r w:rsidRPr="00C37A0B">
        <w:rPr>
          <w:rFonts w:ascii="Arial" w:hAnsi="Arial" w:cs="Arial"/>
          <w:b/>
          <w:sz w:val="24"/>
          <w:vertAlign w:val="superscript"/>
          <w:lang w:val="en-US"/>
        </w:rPr>
        <w:t>th</w:t>
      </w:r>
      <w:r>
        <w:rPr>
          <w:rFonts w:ascii="Arial" w:hAnsi="Arial" w:cs="Arial"/>
          <w:b/>
          <w:sz w:val="24"/>
          <w:lang w:val="en-US"/>
        </w:rPr>
        <w:t xml:space="preserve"> to March 1</w:t>
      </w:r>
      <w:r w:rsidRPr="00C37A0B">
        <w:rPr>
          <w:rFonts w:ascii="Arial" w:hAnsi="Arial" w:cs="Arial"/>
          <w:b/>
          <w:sz w:val="24"/>
          <w:vertAlign w:val="superscript"/>
          <w:lang w:val="en-US"/>
        </w:rPr>
        <w:t>st</w:t>
      </w:r>
      <w:r>
        <w:rPr>
          <w:rFonts w:ascii="Arial" w:hAnsi="Arial" w:cs="Arial"/>
          <w:b/>
          <w:sz w:val="24"/>
          <w:lang w:val="en-US"/>
        </w:rPr>
        <w:t>, 2019</w:t>
      </w:r>
    </w:p>
    <w:p w14:paraId="7070EA16" w14:textId="77777777" w:rsidR="007F656C" w:rsidRPr="00EB3EDB" w:rsidRDefault="007F656C" w:rsidP="004D666D">
      <w:pPr>
        <w:spacing w:after="0"/>
        <w:ind w:left="1988" w:hanging="1988"/>
        <w:rPr>
          <w:rFonts w:ascii="Arial" w:hAnsi="Arial" w:cs="Arial"/>
          <w:b/>
          <w:sz w:val="24"/>
          <w:lang w:val="en-US"/>
        </w:rPr>
      </w:pPr>
    </w:p>
    <w:p w14:paraId="36D141E8" w14:textId="77777777" w:rsidR="00514DCF" w:rsidRPr="00EB3EDB" w:rsidRDefault="00514DCF" w:rsidP="00514DCF">
      <w:pPr>
        <w:spacing w:after="0"/>
        <w:ind w:left="1988" w:hanging="1988"/>
        <w:rPr>
          <w:rFonts w:ascii="Arial" w:hAnsi="Arial" w:cs="Arial"/>
          <w:b/>
          <w:sz w:val="24"/>
          <w:lang w:val="en-US"/>
        </w:rPr>
      </w:pPr>
      <w:r w:rsidRPr="00EB3EDB">
        <w:rPr>
          <w:rFonts w:ascii="Arial" w:hAnsi="Arial" w:cs="Arial"/>
          <w:b/>
          <w:sz w:val="24"/>
          <w:lang w:val="en-US"/>
        </w:rPr>
        <w:t>Source:</w:t>
      </w:r>
      <w:r w:rsidRPr="00EB3EDB">
        <w:rPr>
          <w:rFonts w:ascii="Arial" w:hAnsi="Arial" w:cs="Arial"/>
          <w:b/>
          <w:sz w:val="24"/>
          <w:lang w:val="en-US"/>
        </w:rPr>
        <w:tab/>
        <w:t>Intel Corporation</w:t>
      </w:r>
    </w:p>
    <w:p w14:paraId="14DA3B20" w14:textId="39955C44" w:rsidR="005B3AB2" w:rsidRPr="00EB3EDB" w:rsidRDefault="008762F7" w:rsidP="00FB289B">
      <w:pPr>
        <w:spacing w:after="0"/>
        <w:ind w:left="1988" w:hanging="1988"/>
        <w:rPr>
          <w:rFonts w:ascii="Arial" w:hAnsi="Arial" w:cs="Arial"/>
          <w:b/>
          <w:sz w:val="24"/>
          <w:lang w:val="en-US"/>
        </w:rPr>
      </w:pPr>
      <w:r w:rsidRPr="00EB3EDB">
        <w:rPr>
          <w:rFonts w:ascii="Arial" w:hAnsi="Arial" w:cs="Arial"/>
          <w:b/>
          <w:sz w:val="24"/>
          <w:lang w:val="en-US"/>
        </w:rPr>
        <w:t>Title:</w:t>
      </w:r>
      <w:r w:rsidR="00FB289B" w:rsidRPr="00EB3EDB">
        <w:rPr>
          <w:rFonts w:ascii="Arial" w:hAnsi="Arial" w:cs="Arial"/>
          <w:b/>
          <w:sz w:val="24"/>
          <w:lang w:val="en-US"/>
        </w:rPr>
        <w:tab/>
      </w:r>
      <w:proofErr w:type="spellStart"/>
      <w:r w:rsidR="00562772" w:rsidRPr="00EB3EDB">
        <w:rPr>
          <w:rFonts w:ascii="Arial" w:hAnsi="Arial" w:cs="Arial"/>
          <w:b/>
          <w:sz w:val="24"/>
          <w:lang w:val="en-US"/>
        </w:rPr>
        <w:t>Sidelink</w:t>
      </w:r>
      <w:proofErr w:type="spellEnd"/>
      <w:r w:rsidR="00562772" w:rsidRPr="00EB3EDB">
        <w:rPr>
          <w:rFonts w:ascii="Arial" w:hAnsi="Arial" w:cs="Arial"/>
          <w:b/>
          <w:sz w:val="24"/>
          <w:lang w:val="en-US"/>
        </w:rPr>
        <w:t xml:space="preserve"> Physical Structure for NR V2X Communication</w:t>
      </w:r>
    </w:p>
    <w:p w14:paraId="131AE5F0" w14:textId="2FD7727A" w:rsidR="00103994" w:rsidRPr="00EB3EDB" w:rsidRDefault="008762F7" w:rsidP="00103994">
      <w:pPr>
        <w:spacing w:after="0"/>
        <w:ind w:left="1988" w:hanging="1988"/>
        <w:rPr>
          <w:rFonts w:ascii="Arial" w:hAnsi="Arial" w:cs="Arial"/>
          <w:b/>
          <w:sz w:val="24"/>
          <w:lang w:val="en-US"/>
        </w:rPr>
      </w:pPr>
      <w:r w:rsidRPr="00EB3EDB">
        <w:rPr>
          <w:rFonts w:ascii="Arial" w:hAnsi="Arial" w:cs="Arial"/>
          <w:b/>
          <w:sz w:val="24"/>
          <w:lang w:val="en-US"/>
        </w:rPr>
        <w:t>Agenda item:</w:t>
      </w:r>
      <w:r w:rsidRPr="00EB3EDB">
        <w:rPr>
          <w:rFonts w:ascii="Arial" w:hAnsi="Arial" w:cs="Arial"/>
          <w:b/>
          <w:sz w:val="24"/>
          <w:lang w:val="en-US"/>
        </w:rPr>
        <w:tab/>
      </w:r>
      <w:r w:rsidR="00561D34" w:rsidRPr="00EB3EDB">
        <w:rPr>
          <w:rFonts w:ascii="Arial" w:hAnsi="Arial" w:cs="Arial"/>
          <w:b/>
          <w:sz w:val="24"/>
          <w:lang w:val="en-US"/>
        </w:rPr>
        <w:t>7</w:t>
      </w:r>
      <w:r w:rsidR="00103994" w:rsidRPr="00EB3EDB">
        <w:rPr>
          <w:rFonts w:ascii="Arial" w:hAnsi="Arial" w:cs="Arial"/>
          <w:b/>
          <w:sz w:val="24"/>
          <w:lang w:val="en-US"/>
        </w:rPr>
        <w:t>.</w:t>
      </w:r>
      <w:r w:rsidR="00D507CF" w:rsidRPr="00EB3EDB">
        <w:rPr>
          <w:rFonts w:ascii="Arial" w:hAnsi="Arial" w:cs="Arial"/>
          <w:b/>
          <w:sz w:val="24"/>
          <w:lang w:val="en-US"/>
        </w:rPr>
        <w:t>2.4</w:t>
      </w:r>
      <w:r w:rsidR="00103994" w:rsidRPr="00EB3EDB">
        <w:rPr>
          <w:rFonts w:ascii="Arial" w:hAnsi="Arial" w:cs="Arial"/>
          <w:b/>
          <w:sz w:val="24"/>
          <w:lang w:val="en-US"/>
        </w:rPr>
        <w:t>.</w:t>
      </w:r>
      <w:r w:rsidR="004D666D" w:rsidRPr="00EB3EDB">
        <w:rPr>
          <w:rFonts w:ascii="Arial" w:hAnsi="Arial" w:cs="Arial"/>
          <w:b/>
          <w:sz w:val="24"/>
          <w:lang w:val="en-US"/>
        </w:rPr>
        <w:t>1</w:t>
      </w:r>
      <w:r w:rsidR="008D08D6">
        <w:rPr>
          <w:rFonts w:ascii="Arial" w:hAnsi="Arial" w:cs="Arial"/>
          <w:b/>
          <w:sz w:val="24"/>
          <w:lang w:val="en-US"/>
        </w:rPr>
        <w:t>.1</w:t>
      </w:r>
    </w:p>
    <w:p w14:paraId="09F3DB38" w14:textId="77777777" w:rsidR="008762F7" w:rsidRPr="00EB3EDB" w:rsidRDefault="008762F7" w:rsidP="008762F7">
      <w:pPr>
        <w:spacing w:after="0"/>
        <w:ind w:left="1988" w:hanging="1988"/>
        <w:rPr>
          <w:rFonts w:ascii="Arial" w:hAnsi="Arial" w:cs="Arial"/>
          <w:b/>
          <w:sz w:val="24"/>
          <w:lang w:val="en-US"/>
        </w:rPr>
      </w:pPr>
      <w:r w:rsidRPr="00EB3EDB">
        <w:rPr>
          <w:rFonts w:ascii="Arial" w:hAnsi="Arial" w:cs="Arial"/>
          <w:b/>
          <w:sz w:val="24"/>
          <w:lang w:val="en-US"/>
        </w:rPr>
        <w:t>Document for:</w:t>
      </w:r>
      <w:bookmarkStart w:id="1" w:name="DocumentFor"/>
      <w:bookmarkEnd w:id="1"/>
      <w:r w:rsidRPr="00EB3EDB">
        <w:rPr>
          <w:rFonts w:ascii="Arial" w:hAnsi="Arial" w:cs="Arial"/>
          <w:b/>
          <w:sz w:val="24"/>
          <w:lang w:val="en-US"/>
        </w:rPr>
        <w:tab/>
        <w:t>Discussion and Decision</w:t>
      </w:r>
    </w:p>
    <w:p w14:paraId="6B2D9B34" w14:textId="77777777" w:rsidR="00702009" w:rsidRPr="00900FA1" w:rsidRDefault="00E71EC1" w:rsidP="00900FA1">
      <w:pPr>
        <w:pStyle w:val="3GPPH1"/>
        <w:tabs>
          <w:tab w:val="clear" w:pos="432"/>
          <w:tab w:val="left" w:pos="425"/>
        </w:tabs>
        <w:ind w:left="425" w:hanging="425"/>
      </w:pPr>
      <w:r w:rsidRPr="00900FA1">
        <w:t>Introduction</w:t>
      </w:r>
    </w:p>
    <w:p w14:paraId="4FA80C01" w14:textId="59426F24" w:rsidR="00562772" w:rsidRPr="000153A0" w:rsidRDefault="00562772" w:rsidP="00562772">
      <w:pPr>
        <w:pStyle w:val="3GPPText"/>
      </w:pPr>
      <w:r w:rsidRPr="000153A0">
        <w:t xml:space="preserve">At the RAN#80 meeting, the study item on NR V2X was approved </w:t>
      </w:r>
      <w:r w:rsidRPr="000C3073">
        <w:fldChar w:fldCharType="begin"/>
      </w:r>
      <w:r w:rsidRPr="000153A0">
        <w:instrText xml:space="preserve"> REF _Ref520282793 \r \h </w:instrText>
      </w:r>
      <w:r w:rsidR="000153A0">
        <w:instrText xml:space="preserve"> \* MERGEFORMAT </w:instrText>
      </w:r>
      <w:r w:rsidRPr="000C3073">
        <w:fldChar w:fldCharType="separate"/>
      </w:r>
      <w:r w:rsidR="00312F43">
        <w:t>[1]</w:t>
      </w:r>
      <w:r w:rsidRPr="000C3073">
        <w:fldChar w:fldCharType="end"/>
      </w:r>
      <w:r w:rsidRPr="000153A0">
        <w:t xml:space="preserve">. Study of technical solutions for </w:t>
      </w:r>
      <w:proofErr w:type="spellStart"/>
      <w:r w:rsidRPr="000153A0">
        <w:t>sidelink</w:t>
      </w:r>
      <w:proofErr w:type="spellEnd"/>
      <w:r w:rsidRPr="000153A0">
        <w:t xml:space="preserve"> design is one </w:t>
      </w:r>
      <w:r w:rsidRPr="004E5B89">
        <w:t>of the major study item objective: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67790" w:rsidRPr="000153A0" w14:paraId="73D4726F" w14:textId="77777777" w:rsidTr="00562772">
        <w:trPr>
          <w:trHeight w:val="2815"/>
        </w:trPr>
        <w:tc>
          <w:tcPr>
            <w:tcW w:w="9923" w:type="dxa"/>
            <w:shd w:val="clear" w:color="auto" w:fill="auto"/>
          </w:tcPr>
          <w:p w14:paraId="1D5BCEF0" w14:textId="77777777" w:rsidR="009165A4" w:rsidRPr="000153A0" w:rsidRDefault="009165A4" w:rsidP="009165A4">
            <w:pPr>
              <w:pStyle w:val="3GPPText"/>
              <w:rPr>
                <w:b/>
              </w:rPr>
            </w:pPr>
            <w:r w:rsidRPr="000153A0">
              <w:rPr>
                <w:b/>
              </w:rPr>
              <w:t>NR V2X SI Objective 1:</w:t>
            </w:r>
          </w:p>
          <w:p w14:paraId="661E9F02" w14:textId="77777777" w:rsidR="009165A4" w:rsidRPr="000153A0" w:rsidRDefault="009165A4" w:rsidP="009165A4">
            <w:pPr>
              <w:pStyle w:val="3GPPAgreements"/>
            </w:pPr>
            <w:proofErr w:type="spellStart"/>
            <w:r w:rsidRPr="000153A0">
              <w:t>Sidelink</w:t>
            </w:r>
            <w:proofErr w:type="spellEnd"/>
            <w:r w:rsidRPr="000153A0">
              <w:t xml:space="preserve"> design [RAN1, RAN2]:</w:t>
            </w:r>
          </w:p>
          <w:p w14:paraId="3FC6F70E" w14:textId="77777777" w:rsidR="009165A4" w:rsidRPr="000153A0" w:rsidRDefault="009165A4" w:rsidP="009165A4">
            <w:pPr>
              <w:pStyle w:val="3GPPAgreements"/>
              <w:numPr>
                <w:ilvl w:val="1"/>
                <w:numId w:val="10"/>
              </w:numPr>
            </w:pPr>
            <w:r w:rsidRPr="000153A0">
              <w:t xml:space="preserve">Identify technical solutions for a NR </w:t>
            </w:r>
            <w:proofErr w:type="spellStart"/>
            <w:r w:rsidRPr="000153A0">
              <w:t>sidelink</w:t>
            </w:r>
            <w:proofErr w:type="spellEnd"/>
            <w:r w:rsidRPr="000153A0">
              <w:t xml:space="preserve"> design to meet the requirements of advanced V2X services, including</w:t>
            </w:r>
          </w:p>
          <w:p w14:paraId="4F009A12" w14:textId="77777777" w:rsidR="009165A4" w:rsidRPr="000153A0" w:rsidRDefault="009165A4" w:rsidP="009165A4">
            <w:pPr>
              <w:pStyle w:val="3GPPAgreements"/>
              <w:numPr>
                <w:ilvl w:val="2"/>
                <w:numId w:val="10"/>
              </w:numPr>
            </w:pPr>
            <w:r w:rsidRPr="000153A0">
              <w:t xml:space="preserve">Study the support of </w:t>
            </w:r>
            <w:proofErr w:type="spellStart"/>
            <w:r w:rsidRPr="000153A0">
              <w:t>sidelink</w:t>
            </w:r>
            <w:proofErr w:type="spellEnd"/>
            <w:r w:rsidRPr="000153A0">
              <w:t xml:space="preserve"> unicast, </w:t>
            </w:r>
            <w:proofErr w:type="spellStart"/>
            <w:r w:rsidRPr="000153A0">
              <w:t>sidelink</w:t>
            </w:r>
            <w:proofErr w:type="spellEnd"/>
            <w:r w:rsidRPr="000153A0">
              <w:t xml:space="preserve"> </w:t>
            </w:r>
            <w:proofErr w:type="spellStart"/>
            <w:r w:rsidRPr="000153A0">
              <w:t>groupcast</w:t>
            </w:r>
            <w:proofErr w:type="spellEnd"/>
            <w:r w:rsidRPr="000153A0">
              <w:t xml:space="preserve"> and </w:t>
            </w:r>
            <w:proofErr w:type="spellStart"/>
            <w:r w:rsidRPr="000153A0">
              <w:t>sidelink</w:t>
            </w:r>
            <w:proofErr w:type="spellEnd"/>
            <w:r w:rsidRPr="000153A0">
              <w:t xml:space="preserve"> broadcast</w:t>
            </w:r>
          </w:p>
          <w:p w14:paraId="6523710A" w14:textId="77777777" w:rsidR="009165A4" w:rsidRPr="000153A0" w:rsidRDefault="009165A4" w:rsidP="009165A4">
            <w:pPr>
              <w:pStyle w:val="3GPPAgreements"/>
              <w:numPr>
                <w:ilvl w:val="2"/>
                <w:numId w:val="10"/>
              </w:numPr>
              <w:rPr>
                <w:u w:val="single"/>
              </w:rPr>
            </w:pPr>
            <w:r w:rsidRPr="000153A0">
              <w:rPr>
                <w:u w:val="single"/>
              </w:rPr>
              <w:t xml:space="preserve">Study NR </w:t>
            </w:r>
            <w:proofErr w:type="spellStart"/>
            <w:r w:rsidRPr="000153A0">
              <w:rPr>
                <w:u w:val="single"/>
              </w:rPr>
              <w:t>sidelink</w:t>
            </w:r>
            <w:proofErr w:type="spellEnd"/>
            <w:r w:rsidRPr="000153A0">
              <w:rPr>
                <w:u w:val="single"/>
              </w:rPr>
              <w:t xml:space="preserve"> physical layer structures and procedure(s)</w:t>
            </w:r>
          </w:p>
          <w:p w14:paraId="1BB477EF" w14:textId="77777777" w:rsidR="009165A4" w:rsidRPr="000153A0" w:rsidRDefault="009165A4" w:rsidP="009165A4">
            <w:pPr>
              <w:pStyle w:val="3GPPAgreements"/>
              <w:numPr>
                <w:ilvl w:val="2"/>
                <w:numId w:val="10"/>
              </w:numPr>
            </w:pPr>
            <w:r w:rsidRPr="000153A0">
              <w:t xml:space="preserve">Study </w:t>
            </w:r>
            <w:proofErr w:type="spellStart"/>
            <w:r w:rsidRPr="000153A0">
              <w:t>sidelink</w:t>
            </w:r>
            <w:proofErr w:type="spellEnd"/>
            <w:r w:rsidRPr="000153A0">
              <w:t xml:space="preserve"> synchronization mechanism</w:t>
            </w:r>
          </w:p>
          <w:p w14:paraId="7569C37E" w14:textId="77777777" w:rsidR="009165A4" w:rsidRPr="000153A0" w:rsidRDefault="009165A4" w:rsidP="009165A4">
            <w:pPr>
              <w:pStyle w:val="3GPPAgreements"/>
              <w:numPr>
                <w:ilvl w:val="2"/>
                <w:numId w:val="10"/>
              </w:numPr>
            </w:pPr>
            <w:r w:rsidRPr="000153A0">
              <w:t xml:space="preserve">Study </w:t>
            </w:r>
            <w:proofErr w:type="spellStart"/>
            <w:r w:rsidRPr="000153A0">
              <w:t>sidelink</w:t>
            </w:r>
            <w:proofErr w:type="spellEnd"/>
            <w:r w:rsidRPr="000153A0">
              <w:t xml:space="preserve"> resource allocation mechanism (also including objective 3)</w:t>
            </w:r>
          </w:p>
          <w:p w14:paraId="31F0896A" w14:textId="757DB766" w:rsidR="00356F1C" w:rsidRPr="000153A0" w:rsidRDefault="009165A4" w:rsidP="009165A4">
            <w:pPr>
              <w:pStyle w:val="3GPPAgreements"/>
              <w:numPr>
                <w:ilvl w:val="0"/>
                <w:numId w:val="0"/>
              </w:numPr>
              <w:ind w:left="284" w:hanging="284"/>
            </w:pPr>
            <w:r w:rsidRPr="000153A0">
              <w:t xml:space="preserve">Study </w:t>
            </w:r>
            <w:proofErr w:type="spellStart"/>
            <w:r w:rsidRPr="000153A0">
              <w:t>sidelink</w:t>
            </w:r>
            <w:proofErr w:type="spellEnd"/>
            <w:r w:rsidRPr="000153A0">
              <w:t xml:space="preserve"> L2/L3 protocols</w:t>
            </w:r>
          </w:p>
        </w:tc>
      </w:tr>
    </w:tbl>
    <w:p w14:paraId="6ADD7193" w14:textId="5D484468" w:rsidR="00BA11AD" w:rsidRPr="001002AE" w:rsidRDefault="00BA11AD" w:rsidP="001002AE">
      <w:pPr>
        <w:pStyle w:val="3GPPText"/>
      </w:pPr>
      <w:r w:rsidRPr="001002AE">
        <w:t xml:space="preserve">In </w:t>
      </w:r>
      <w:r w:rsidR="00C37A0B">
        <w:t>January 2019</w:t>
      </w:r>
      <w:r w:rsidR="001002AE" w:rsidRPr="001002AE">
        <w:t>,</w:t>
      </w:r>
      <w:r w:rsidRPr="001002AE">
        <w:t xml:space="preserve"> during RAN1</w:t>
      </w:r>
      <w:r w:rsidR="00C37A0B">
        <w:t xml:space="preserve"> AH</w:t>
      </w:r>
      <w:r w:rsidR="009165A4" w:rsidRPr="001002AE">
        <w:t xml:space="preserve"> </w:t>
      </w:r>
      <w:r w:rsidRPr="001002AE">
        <w:t>the following agreements</w:t>
      </w:r>
      <w:r w:rsidR="00D0278B">
        <w:t xml:space="preserve"> and working assumptions, agreements and conclusions </w:t>
      </w:r>
      <w:r w:rsidR="00E87309" w:rsidRPr="001002AE">
        <w:t>regarding the physical structure</w:t>
      </w:r>
      <w:r w:rsidR="00D0278B">
        <w:t xml:space="preserve"> were reached: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BA11AD" w:rsidRPr="004B0C5A" w14:paraId="6485A5BA" w14:textId="77777777" w:rsidTr="00BA11AD">
        <w:trPr>
          <w:trHeight w:val="2815"/>
        </w:trPr>
        <w:tc>
          <w:tcPr>
            <w:tcW w:w="9854" w:type="dxa"/>
            <w:shd w:val="clear" w:color="auto" w:fill="auto"/>
          </w:tcPr>
          <w:p w14:paraId="53419CB6" w14:textId="77777777" w:rsidR="00C37A0B" w:rsidRPr="00B55922" w:rsidRDefault="00C37A0B" w:rsidP="00C37A0B">
            <w:pPr>
              <w:rPr>
                <w:b/>
                <w:sz w:val="22"/>
                <w:szCs w:val="22"/>
                <w:u w:val="single"/>
              </w:rPr>
            </w:pPr>
            <w:r w:rsidRPr="00B55922">
              <w:rPr>
                <w:b/>
                <w:sz w:val="22"/>
                <w:szCs w:val="22"/>
                <w:u w:val="single"/>
              </w:rPr>
              <w:t xml:space="preserve">Conclusion: </w:t>
            </w:r>
          </w:p>
          <w:p w14:paraId="1725CE82" w14:textId="58E95198" w:rsidR="00C37A0B" w:rsidRPr="001B078E" w:rsidRDefault="00C37A0B" w:rsidP="00B55922">
            <w:pPr>
              <w:pStyle w:val="3GPPAgreements"/>
              <w:rPr>
                <w:szCs w:val="22"/>
                <w:lang w:eastAsia="ko-KR"/>
              </w:rPr>
            </w:pPr>
            <w:r w:rsidRPr="00E435FB">
              <w:rPr>
                <w:szCs w:val="22"/>
                <w:lang w:eastAsia="ko-KR"/>
              </w:rPr>
              <w:t>N</w:t>
            </w:r>
            <w:r w:rsidRPr="00E435FB">
              <w:rPr>
                <w:rFonts w:hint="eastAsia"/>
                <w:szCs w:val="22"/>
                <w:lang w:eastAsia="ko-KR"/>
              </w:rPr>
              <w:t xml:space="preserve">o extended CP is supported for 30 kHz </w:t>
            </w:r>
            <w:r w:rsidRPr="001B078E">
              <w:rPr>
                <w:szCs w:val="22"/>
                <w:lang w:eastAsia="ko-KR"/>
              </w:rPr>
              <w:t>in FR1 in Rel-16</w:t>
            </w:r>
          </w:p>
          <w:p w14:paraId="20700348" w14:textId="77777777" w:rsidR="00C37A0B" w:rsidRPr="006851D5" w:rsidRDefault="00C37A0B" w:rsidP="00B55922">
            <w:pPr>
              <w:pStyle w:val="3GPPAgreements"/>
              <w:rPr>
                <w:szCs w:val="22"/>
                <w:lang w:eastAsia="ko-KR"/>
              </w:rPr>
            </w:pPr>
            <w:r w:rsidRPr="006851D5">
              <w:rPr>
                <w:szCs w:val="22"/>
                <w:lang w:eastAsia="ko-KR"/>
              </w:rPr>
              <w:t>N</w:t>
            </w:r>
            <w:r w:rsidRPr="006851D5">
              <w:rPr>
                <w:rFonts w:hint="eastAsia"/>
                <w:szCs w:val="22"/>
                <w:lang w:eastAsia="ko-KR"/>
              </w:rPr>
              <w:t>o extended CP is supported for 120 kHz</w:t>
            </w:r>
            <w:r w:rsidRPr="006851D5">
              <w:rPr>
                <w:szCs w:val="22"/>
                <w:lang w:eastAsia="ko-KR"/>
              </w:rPr>
              <w:t xml:space="preserve"> in FR2 in Rel-16</w:t>
            </w:r>
          </w:p>
          <w:p w14:paraId="043AA186" w14:textId="77777777" w:rsidR="00C37A0B" w:rsidRPr="00B55922" w:rsidRDefault="00C37A0B" w:rsidP="00B55922">
            <w:pPr>
              <w:rPr>
                <w:sz w:val="22"/>
                <w:szCs w:val="22"/>
                <w:lang w:eastAsia="ko-KR"/>
              </w:rPr>
            </w:pPr>
            <w:r w:rsidRPr="00B55922">
              <w:rPr>
                <w:b/>
                <w:sz w:val="22"/>
                <w:szCs w:val="22"/>
                <w:u w:val="single"/>
              </w:rPr>
              <w:t>Agreements</w:t>
            </w:r>
            <w:r w:rsidRPr="00B55922">
              <w:rPr>
                <w:sz w:val="22"/>
                <w:szCs w:val="22"/>
                <w:lang w:eastAsia="ko-KR"/>
              </w:rPr>
              <w:t>:</w:t>
            </w:r>
          </w:p>
          <w:p w14:paraId="58534647" w14:textId="77777777" w:rsidR="00C37A0B" w:rsidRPr="006851D5" w:rsidRDefault="00C37A0B" w:rsidP="00B55922">
            <w:pPr>
              <w:pStyle w:val="3GPPAgreements"/>
              <w:rPr>
                <w:szCs w:val="22"/>
                <w:lang w:eastAsia="ko-KR"/>
              </w:rPr>
            </w:pPr>
            <w:r w:rsidRPr="00E435FB">
              <w:rPr>
                <w:rFonts w:hint="eastAsia"/>
                <w:szCs w:val="22"/>
                <w:lang w:eastAsia="ko-KR"/>
              </w:rPr>
              <w:t xml:space="preserve">Confirm the </w:t>
            </w:r>
            <w:r w:rsidRPr="00E435FB">
              <w:rPr>
                <w:rFonts w:hint="eastAsia"/>
                <w:szCs w:val="22"/>
              </w:rPr>
              <w:t>working</w:t>
            </w:r>
            <w:r w:rsidRPr="001B078E">
              <w:rPr>
                <w:rFonts w:hint="eastAsia"/>
                <w:szCs w:val="22"/>
                <w:lang w:eastAsia="ko-KR"/>
              </w:rPr>
              <w:t xml:space="preserve"> assumption</w:t>
            </w:r>
          </w:p>
          <w:p w14:paraId="0DBBFF44" w14:textId="77777777" w:rsidR="00C37A0B" w:rsidRPr="006851D5" w:rsidRDefault="00C37A0B" w:rsidP="00B55922">
            <w:pPr>
              <w:pStyle w:val="3GPPAgreements"/>
              <w:numPr>
                <w:ilvl w:val="1"/>
                <w:numId w:val="10"/>
              </w:numPr>
              <w:rPr>
                <w:szCs w:val="22"/>
              </w:rPr>
            </w:pPr>
            <w:r w:rsidRPr="006851D5">
              <w:rPr>
                <w:szCs w:val="22"/>
              </w:rPr>
              <w:t>Working assumption: only one SL BWP is configured in a carrier for a NR V2X UE</w:t>
            </w:r>
          </w:p>
          <w:p w14:paraId="2F45886D" w14:textId="77777777" w:rsidR="00C37A0B" w:rsidRPr="006851D5" w:rsidRDefault="00C37A0B" w:rsidP="004B0C5A">
            <w:pPr>
              <w:pStyle w:val="3GPPAgreements"/>
              <w:rPr>
                <w:szCs w:val="22"/>
                <w:lang w:eastAsia="ko-KR"/>
              </w:rPr>
            </w:pPr>
            <w:r w:rsidRPr="00B55922">
              <w:rPr>
                <w:szCs w:val="22"/>
                <w:lang w:eastAsia="ko-KR"/>
              </w:rPr>
              <w:t>C</w:t>
            </w:r>
            <w:r w:rsidRPr="00E435FB">
              <w:rPr>
                <w:rFonts w:hint="eastAsia"/>
                <w:szCs w:val="22"/>
                <w:lang w:eastAsia="ko-KR"/>
              </w:rPr>
              <w:t xml:space="preserve">onfiguration for </w:t>
            </w:r>
            <w:r w:rsidRPr="00E435FB">
              <w:rPr>
                <w:szCs w:val="22"/>
              </w:rPr>
              <w:t>SL</w:t>
            </w:r>
            <w:r w:rsidRPr="001B078E">
              <w:rPr>
                <w:szCs w:val="22"/>
                <w:lang w:eastAsia="ko-KR"/>
              </w:rPr>
              <w:t xml:space="preserve"> BWP</w:t>
            </w:r>
            <w:r w:rsidRPr="006851D5">
              <w:rPr>
                <w:rFonts w:hint="eastAsia"/>
                <w:szCs w:val="22"/>
                <w:lang w:eastAsia="ko-KR"/>
              </w:rPr>
              <w:t xml:space="preserve"> </w:t>
            </w:r>
            <w:r w:rsidRPr="00B55922">
              <w:rPr>
                <w:szCs w:val="22"/>
                <w:lang w:eastAsia="ko-KR"/>
              </w:rPr>
              <w:t>is separated</w:t>
            </w:r>
            <w:r w:rsidRPr="00E435FB">
              <w:rPr>
                <w:rFonts w:hint="eastAsia"/>
                <w:szCs w:val="22"/>
                <w:lang w:eastAsia="ko-KR"/>
              </w:rPr>
              <w:t xml:space="preserve"> from </w:t>
            </w:r>
            <w:proofErr w:type="spellStart"/>
            <w:r w:rsidRPr="00E435FB">
              <w:rPr>
                <w:rFonts w:hint="eastAsia"/>
                <w:szCs w:val="22"/>
                <w:lang w:eastAsia="ko-KR"/>
              </w:rPr>
              <w:t>Uu</w:t>
            </w:r>
            <w:proofErr w:type="spellEnd"/>
            <w:r w:rsidRPr="00E435FB">
              <w:rPr>
                <w:rFonts w:hint="eastAsia"/>
                <w:szCs w:val="22"/>
                <w:lang w:eastAsia="ko-KR"/>
              </w:rPr>
              <w:t xml:space="preserve"> BWP configuration </w:t>
            </w:r>
            <w:proofErr w:type="spellStart"/>
            <w:r w:rsidRPr="00E435FB">
              <w:rPr>
                <w:szCs w:val="22"/>
                <w:lang w:eastAsia="ko-KR"/>
              </w:rPr>
              <w:t>signalling</w:t>
            </w:r>
            <w:proofErr w:type="spellEnd"/>
            <w:r w:rsidRPr="001B078E">
              <w:rPr>
                <w:rFonts w:hint="eastAsia"/>
                <w:szCs w:val="22"/>
                <w:lang w:eastAsia="ko-KR"/>
              </w:rPr>
              <w:t>.</w:t>
            </w:r>
          </w:p>
          <w:p w14:paraId="198F7AE5" w14:textId="77777777" w:rsidR="00C37A0B" w:rsidRPr="006851D5" w:rsidRDefault="00C37A0B" w:rsidP="004B0C5A">
            <w:pPr>
              <w:pStyle w:val="3GPPAgreements"/>
              <w:numPr>
                <w:ilvl w:val="1"/>
                <w:numId w:val="10"/>
              </w:numPr>
              <w:rPr>
                <w:szCs w:val="22"/>
              </w:rPr>
            </w:pPr>
            <w:r w:rsidRPr="006851D5">
              <w:rPr>
                <w:rFonts w:hint="eastAsia"/>
                <w:szCs w:val="22"/>
              </w:rPr>
              <w:t xml:space="preserve">UE is not expected to use different </w:t>
            </w:r>
            <w:r w:rsidRPr="006851D5">
              <w:rPr>
                <w:szCs w:val="22"/>
              </w:rPr>
              <w:t>numerology</w:t>
            </w:r>
            <w:r w:rsidRPr="006851D5">
              <w:rPr>
                <w:rFonts w:hint="eastAsia"/>
                <w:szCs w:val="22"/>
              </w:rPr>
              <w:t xml:space="preserve"> in the configured SL BWP and </w:t>
            </w:r>
            <w:r w:rsidRPr="006851D5">
              <w:rPr>
                <w:szCs w:val="22"/>
              </w:rPr>
              <w:t>active</w:t>
            </w:r>
            <w:r w:rsidRPr="006851D5">
              <w:rPr>
                <w:rFonts w:hint="eastAsia"/>
                <w:szCs w:val="22"/>
              </w:rPr>
              <w:t xml:space="preserve"> UL BWP in the same carrier at a given time.</w:t>
            </w:r>
          </w:p>
          <w:p w14:paraId="306A5505" w14:textId="77777777" w:rsidR="00C37A0B" w:rsidRPr="00E435FB" w:rsidRDefault="00C37A0B" w:rsidP="004B0C5A">
            <w:pPr>
              <w:pStyle w:val="3GPPAgreements"/>
              <w:numPr>
                <w:ilvl w:val="2"/>
                <w:numId w:val="10"/>
              </w:numPr>
              <w:rPr>
                <w:szCs w:val="22"/>
                <w:lang w:eastAsia="ko-KR"/>
              </w:rPr>
            </w:pPr>
            <w:r w:rsidRPr="006851D5">
              <w:rPr>
                <w:rFonts w:hint="eastAsia"/>
                <w:szCs w:val="22"/>
                <w:lang w:eastAsia="ko-KR"/>
              </w:rPr>
              <w:t xml:space="preserve">FFS </w:t>
            </w:r>
            <w:r w:rsidRPr="00B55922">
              <w:rPr>
                <w:szCs w:val="22"/>
                <w:lang w:eastAsia="ko-KR"/>
              </w:rPr>
              <w:t>the</w:t>
            </w:r>
            <w:r w:rsidRPr="00E435FB">
              <w:rPr>
                <w:rFonts w:hint="eastAsia"/>
                <w:szCs w:val="22"/>
                <w:lang w:eastAsia="ko-KR"/>
              </w:rPr>
              <w:t xml:space="preserve"> time scale</w:t>
            </w:r>
          </w:p>
          <w:p w14:paraId="7A4C72A3" w14:textId="77777777" w:rsidR="00C37A0B" w:rsidRPr="006851D5" w:rsidRDefault="00C37A0B" w:rsidP="004B0C5A">
            <w:pPr>
              <w:pStyle w:val="3GPPAgreements"/>
              <w:numPr>
                <w:ilvl w:val="2"/>
                <w:numId w:val="10"/>
              </w:numPr>
              <w:rPr>
                <w:szCs w:val="22"/>
                <w:lang w:eastAsia="ko-KR"/>
              </w:rPr>
            </w:pPr>
            <w:r w:rsidRPr="001B078E">
              <w:rPr>
                <w:rFonts w:hint="eastAsia"/>
                <w:szCs w:val="22"/>
                <w:lang w:eastAsia="ko-KR"/>
              </w:rPr>
              <w:t xml:space="preserve">FFS relation to DL BWP including initial </w:t>
            </w:r>
            <w:proofErr w:type="spellStart"/>
            <w:r w:rsidRPr="001B078E">
              <w:rPr>
                <w:rFonts w:hint="eastAsia"/>
                <w:szCs w:val="22"/>
                <w:lang w:eastAsia="ko-KR"/>
              </w:rPr>
              <w:t>Uu</w:t>
            </w:r>
            <w:proofErr w:type="spellEnd"/>
            <w:r w:rsidRPr="001B078E">
              <w:rPr>
                <w:rFonts w:hint="eastAsia"/>
                <w:szCs w:val="22"/>
                <w:lang w:eastAsia="ko-KR"/>
              </w:rPr>
              <w:t xml:space="preserve"> BWP</w:t>
            </w:r>
          </w:p>
          <w:p w14:paraId="61D6BE8A" w14:textId="77777777" w:rsidR="00C37A0B" w:rsidRPr="006851D5" w:rsidRDefault="00C37A0B" w:rsidP="00B55922">
            <w:pPr>
              <w:pStyle w:val="3GPPAgreements"/>
              <w:numPr>
                <w:ilvl w:val="2"/>
                <w:numId w:val="10"/>
              </w:numPr>
              <w:rPr>
                <w:szCs w:val="22"/>
                <w:lang w:eastAsia="ko-KR"/>
              </w:rPr>
            </w:pPr>
            <w:r w:rsidRPr="006851D5">
              <w:rPr>
                <w:rFonts w:hint="eastAsia"/>
                <w:szCs w:val="22"/>
                <w:lang w:eastAsia="ko-KR"/>
              </w:rPr>
              <w:t>FFS relation in terms of frequency location and bandwidth</w:t>
            </w:r>
          </w:p>
          <w:p w14:paraId="11143B0F" w14:textId="37724DBD" w:rsidR="00C37A0B" w:rsidRPr="006851D5" w:rsidRDefault="00C37A0B" w:rsidP="00B55922">
            <w:pPr>
              <w:pStyle w:val="3GPPAgreements"/>
              <w:rPr>
                <w:szCs w:val="22"/>
                <w:lang w:eastAsia="ko-KR"/>
              </w:rPr>
            </w:pPr>
            <w:r w:rsidRPr="00E435FB">
              <w:rPr>
                <w:szCs w:val="22"/>
                <w:lang w:eastAsia="ko-KR"/>
              </w:rPr>
              <w:t>For time domain</w:t>
            </w:r>
            <w:r w:rsidRPr="00E435FB">
              <w:rPr>
                <w:rFonts w:hint="eastAsia"/>
                <w:szCs w:val="22"/>
                <w:lang w:eastAsia="ko-KR"/>
              </w:rPr>
              <w:t xml:space="preserve"> resources of a resource pool</w:t>
            </w:r>
            <w:r w:rsidRPr="001B078E">
              <w:rPr>
                <w:szCs w:val="22"/>
                <w:lang w:eastAsia="ko-KR"/>
              </w:rPr>
              <w:t xml:space="preserve"> for</w:t>
            </w:r>
            <w:r w:rsidRPr="006851D5">
              <w:rPr>
                <w:rFonts w:hint="eastAsia"/>
                <w:szCs w:val="22"/>
                <w:lang w:eastAsia="ko-KR"/>
              </w:rPr>
              <w:t xml:space="preserve"> PSSCH</w:t>
            </w:r>
            <w:r w:rsidRPr="006851D5">
              <w:rPr>
                <w:szCs w:val="22"/>
                <w:lang w:eastAsia="ko-KR"/>
              </w:rPr>
              <w:t>,</w:t>
            </w:r>
          </w:p>
          <w:p w14:paraId="502A6F43" w14:textId="77777777" w:rsidR="00C37A0B" w:rsidRPr="006851D5" w:rsidRDefault="00C37A0B" w:rsidP="00B55922">
            <w:pPr>
              <w:pStyle w:val="3GPPAgreements"/>
              <w:numPr>
                <w:ilvl w:val="2"/>
                <w:numId w:val="10"/>
              </w:numPr>
              <w:rPr>
                <w:szCs w:val="22"/>
                <w:lang w:eastAsia="ko-KR"/>
              </w:rPr>
            </w:pPr>
            <w:r w:rsidRPr="006851D5">
              <w:rPr>
                <w:szCs w:val="22"/>
                <w:lang w:eastAsia="ko-KR"/>
              </w:rPr>
              <w:t xml:space="preserve">Support </w:t>
            </w:r>
            <w:r w:rsidRPr="006851D5">
              <w:rPr>
                <w:rFonts w:hint="eastAsia"/>
                <w:szCs w:val="22"/>
                <w:lang w:eastAsia="ko-KR"/>
              </w:rPr>
              <w:t xml:space="preserve">the case where </w:t>
            </w:r>
            <w:r w:rsidRPr="006851D5">
              <w:rPr>
                <w:szCs w:val="22"/>
                <w:lang w:eastAsia="ko-KR"/>
              </w:rPr>
              <w:t>the resource</w:t>
            </w:r>
            <w:r w:rsidRPr="006851D5">
              <w:rPr>
                <w:rFonts w:hint="eastAsia"/>
                <w:szCs w:val="22"/>
                <w:lang w:eastAsia="ko-KR"/>
              </w:rPr>
              <w:t xml:space="preserve"> </w:t>
            </w:r>
            <w:r w:rsidRPr="006851D5">
              <w:rPr>
                <w:szCs w:val="22"/>
                <w:lang w:eastAsia="ko-KR"/>
              </w:rPr>
              <w:t>pool</w:t>
            </w:r>
            <w:r w:rsidRPr="006851D5">
              <w:rPr>
                <w:rFonts w:hint="eastAsia"/>
                <w:szCs w:val="22"/>
                <w:lang w:eastAsia="ko-KR"/>
              </w:rPr>
              <w:t xml:space="preserve"> consists of non-contiguous time resources</w:t>
            </w:r>
          </w:p>
          <w:p w14:paraId="06FB3BC1" w14:textId="77777777" w:rsidR="00C37A0B" w:rsidRPr="006851D5" w:rsidRDefault="00C37A0B" w:rsidP="00B55922">
            <w:pPr>
              <w:pStyle w:val="3GPPAgreements"/>
              <w:numPr>
                <w:ilvl w:val="2"/>
                <w:numId w:val="10"/>
              </w:numPr>
              <w:rPr>
                <w:szCs w:val="22"/>
                <w:lang w:eastAsia="ko-KR"/>
              </w:rPr>
            </w:pPr>
            <w:r w:rsidRPr="006851D5">
              <w:rPr>
                <w:szCs w:val="22"/>
                <w:lang w:eastAsia="ko-KR"/>
              </w:rPr>
              <w:t xml:space="preserve">FFS details including </w:t>
            </w:r>
            <w:r w:rsidRPr="006851D5">
              <w:rPr>
                <w:rFonts w:hint="eastAsia"/>
                <w:szCs w:val="22"/>
                <w:lang w:eastAsia="ko-KR"/>
              </w:rPr>
              <w:t>granularity</w:t>
            </w:r>
          </w:p>
          <w:p w14:paraId="6F30097E" w14:textId="371D1371" w:rsidR="00C37A0B" w:rsidRPr="006851D5" w:rsidRDefault="00C37A0B" w:rsidP="00B55922">
            <w:pPr>
              <w:pStyle w:val="3GPPAgreements"/>
              <w:rPr>
                <w:szCs w:val="22"/>
                <w:lang w:eastAsia="ko-KR"/>
              </w:rPr>
            </w:pPr>
            <w:r w:rsidRPr="006851D5">
              <w:rPr>
                <w:szCs w:val="22"/>
                <w:lang w:eastAsia="ko-KR"/>
              </w:rPr>
              <w:t>For frequency domain</w:t>
            </w:r>
            <w:r w:rsidRPr="006851D5">
              <w:rPr>
                <w:rFonts w:hint="eastAsia"/>
                <w:szCs w:val="22"/>
                <w:lang w:eastAsia="ko-KR"/>
              </w:rPr>
              <w:t xml:space="preserve"> resources of a resource pool </w:t>
            </w:r>
            <w:r w:rsidRPr="006851D5">
              <w:rPr>
                <w:szCs w:val="22"/>
                <w:lang w:eastAsia="ko-KR"/>
              </w:rPr>
              <w:t xml:space="preserve">for </w:t>
            </w:r>
            <w:r w:rsidRPr="006851D5">
              <w:rPr>
                <w:rFonts w:hint="eastAsia"/>
                <w:szCs w:val="22"/>
                <w:lang w:eastAsia="ko-KR"/>
              </w:rPr>
              <w:t>PSSCH</w:t>
            </w:r>
            <w:r w:rsidRPr="006851D5">
              <w:rPr>
                <w:szCs w:val="22"/>
                <w:lang w:eastAsia="ko-KR"/>
              </w:rPr>
              <w:t>,</w:t>
            </w:r>
          </w:p>
          <w:p w14:paraId="20E91153" w14:textId="77777777" w:rsidR="00C37A0B" w:rsidRPr="006851D5" w:rsidRDefault="00C37A0B" w:rsidP="00B55922">
            <w:pPr>
              <w:pStyle w:val="3GPPAgreements"/>
              <w:numPr>
                <w:ilvl w:val="1"/>
                <w:numId w:val="10"/>
              </w:numPr>
              <w:rPr>
                <w:szCs w:val="22"/>
                <w:lang w:eastAsia="ko-KR"/>
              </w:rPr>
            </w:pPr>
            <w:r w:rsidRPr="006851D5">
              <w:rPr>
                <w:szCs w:val="22"/>
                <w:lang w:eastAsia="ko-KR"/>
              </w:rPr>
              <w:t>Down select following options:</w:t>
            </w:r>
          </w:p>
          <w:p w14:paraId="284A5C05" w14:textId="77777777" w:rsidR="00C37A0B" w:rsidRPr="006851D5" w:rsidRDefault="00C37A0B" w:rsidP="00B55922">
            <w:pPr>
              <w:pStyle w:val="3GPPAgreements"/>
              <w:numPr>
                <w:ilvl w:val="2"/>
                <w:numId w:val="10"/>
              </w:numPr>
              <w:rPr>
                <w:szCs w:val="22"/>
                <w:lang w:eastAsia="ko-KR"/>
              </w:rPr>
            </w:pPr>
            <w:r w:rsidRPr="006851D5">
              <w:rPr>
                <w:szCs w:val="22"/>
                <w:lang w:eastAsia="ko-KR"/>
              </w:rPr>
              <w:t xml:space="preserve">Option 1: The resource pool always consists of contiguous </w:t>
            </w:r>
            <w:r w:rsidRPr="006851D5">
              <w:rPr>
                <w:rFonts w:hint="eastAsia"/>
                <w:szCs w:val="22"/>
                <w:lang w:eastAsia="ko-KR"/>
              </w:rPr>
              <w:t>P</w:t>
            </w:r>
            <w:r w:rsidRPr="006851D5">
              <w:rPr>
                <w:szCs w:val="22"/>
                <w:lang w:eastAsia="ko-KR"/>
              </w:rPr>
              <w:t>RBs</w:t>
            </w:r>
          </w:p>
          <w:p w14:paraId="47B8EE81" w14:textId="77777777" w:rsidR="00C37A0B" w:rsidRPr="006851D5" w:rsidRDefault="00C37A0B" w:rsidP="00B55922">
            <w:pPr>
              <w:pStyle w:val="3GPPAgreements"/>
              <w:numPr>
                <w:ilvl w:val="2"/>
                <w:numId w:val="10"/>
              </w:numPr>
              <w:rPr>
                <w:szCs w:val="22"/>
                <w:lang w:eastAsia="ko-KR"/>
              </w:rPr>
            </w:pPr>
            <w:r w:rsidRPr="006851D5">
              <w:rPr>
                <w:szCs w:val="22"/>
                <w:lang w:eastAsia="ko-KR"/>
              </w:rPr>
              <w:t xml:space="preserve">Option 2: The resource pool can consist of non-contiguous </w:t>
            </w:r>
            <w:r w:rsidRPr="006851D5">
              <w:rPr>
                <w:rFonts w:hint="eastAsia"/>
                <w:szCs w:val="22"/>
                <w:lang w:eastAsia="ko-KR"/>
              </w:rPr>
              <w:t>P</w:t>
            </w:r>
            <w:r w:rsidRPr="006851D5">
              <w:rPr>
                <w:szCs w:val="22"/>
                <w:lang w:eastAsia="ko-KR"/>
              </w:rPr>
              <w:t>RBs</w:t>
            </w:r>
          </w:p>
          <w:p w14:paraId="24A13591" w14:textId="77777777" w:rsidR="00C37A0B" w:rsidRPr="001B078E" w:rsidRDefault="00C37A0B" w:rsidP="00B55922">
            <w:pPr>
              <w:pStyle w:val="3GPPAgreements"/>
              <w:rPr>
                <w:szCs w:val="22"/>
                <w:lang w:eastAsia="ko-KR"/>
              </w:rPr>
            </w:pPr>
            <w:r w:rsidRPr="00E435FB">
              <w:rPr>
                <w:szCs w:val="22"/>
                <w:lang w:eastAsia="ko-KR"/>
              </w:rPr>
              <w:lastRenderedPageBreak/>
              <w:t>Multiple</w:t>
            </w:r>
            <w:r w:rsidRPr="00E435FB">
              <w:rPr>
                <w:rFonts w:hint="eastAsia"/>
                <w:szCs w:val="22"/>
                <w:lang w:eastAsia="ko-KR"/>
              </w:rPr>
              <w:t xml:space="preserve"> </w:t>
            </w:r>
            <w:r w:rsidRPr="001B078E">
              <w:rPr>
                <w:szCs w:val="22"/>
                <w:lang w:eastAsia="ko-KR"/>
              </w:rPr>
              <w:t>DMRS patterns in time domain are supported for PSSCH</w:t>
            </w:r>
          </w:p>
          <w:p w14:paraId="5790C93A" w14:textId="77777777" w:rsidR="00C37A0B" w:rsidRPr="006851D5" w:rsidRDefault="00C37A0B" w:rsidP="00B55922">
            <w:pPr>
              <w:pStyle w:val="3GPPAgreements"/>
              <w:numPr>
                <w:ilvl w:val="1"/>
                <w:numId w:val="10"/>
              </w:numPr>
              <w:rPr>
                <w:szCs w:val="22"/>
                <w:lang w:eastAsia="ko-KR"/>
              </w:rPr>
            </w:pPr>
            <w:r w:rsidRPr="006851D5">
              <w:rPr>
                <w:rFonts w:hint="eastAsia"/>
                <w:szCs w:val="22"/>
                <w:lang w:eastAsia="ko-KR"/>
              </w:rPr>
              <w:t>FFS: Whether a DMRS pattern is selected based on the subcarrier spacing</w:t>
            </w:r>
          </w:p>
          <w:p w14:paraId="68848FD5" w14:textId="77777777" w:rsidR="00C37A0B" w:rsidRPr="006851D5" w:rsidRDefault="00C37A0B" w:rsidP="00B55922">
            <w:pPr>
              <w:pStyle w:val="3GPPAgreements"/>
              <w:numPr>
                <w:ilvl w:val="1"/>
                <w:numId w:val="10"/>
              </w:numPr>
              <w:rPr>
                <w:szCs w:val="22"/>
                <w:lang w:eastAsia="ko-KR"/>
              </w:rPr>
            </w:pPr>
            <w:r w:rsidRPr="006851D5">
              <w:rPr>
                <w:szCs w:val="22"/>
                <w:lang w:eastAsia="ko-KR"/>
              </w:rPr>
              <w:t>FFS: Single or multiple DMRS pattern(s) per a resource pool</w:t>
            </w:r>
          </w:p>
          <w:p w14:paraId="408ECF72" w14:textId="77777777" w:rsidR="00C37A0B" w:rsidRPr="006851D5" w:rsidRDefault="00C37A0B" w:rsidP="00B55922">
            <w:pPr>
              <w:pStyle w:val="3GPPAgreements"/>
              <w:numPr>
                <w:ilvl w:val="1"/>
                <w:numId w:val="10"/>
              </w:numPr>
              <w:rPr>
                <w:szCs w:val="22"/>
                <w:lang w:eastAsia="ko-KR"/>
              </w:rPr>
            </w:pPr>
            <w:r w:rsidRPr="006851D5">
              <w:rPr>
                <w:szCs w:val="22"/>
                <w:lang w:eastAsia="ko-KR"/>
              </w:rPr>
              <w:t xml:space="preserve">FFS: </w:t>
            </w:r>
            <w:r w:rsidRPr="006851D5">
              <w:rPr>
                <w:rFonts w:hint="eastAsia"/>
                <w:szCs w:val="22"/>
                <w:lang w:eastAsia="ko-KR"/>
              </w:rPr>
              <w:t>How TX UE and RX UE can be aligned in terms of the DMRS pattern used for PSSCH</w:t>
            </w:r>
          </w:p>
          <w:p w14:paraId="41B925ED" w14:textId="77777777" w:rsidR="00C37A0B" w:rsidRPr="006851D5" w:rsidRDefault="00C37A0B" w:rsidP="00B55922">
            <w:pPr>
              <w:pStyle w:val="3GPPAgreements"/>
              <w:numPr>
                <w:ilvl w:val="1"/>
                <w:numId w:val="10"/>
              </w:numPr>
              <w:rPr>
                <w:szCs w:val="22"/>
                <w:lang w:eastAsia="ko-KR"/>
              </w:rPr>
            </w:pPr>
            <w:r w:rsidRPr="006851D5">
              <w:rPr>
                <w:szCs w:val="22"/>
                <w:lang w:eastAsia="ko-KR"/>
              </w:rPr>
              <w:t>FFS: RE mapping, sequence generation</w:t>
            </w:r>
          </w:p>
          <w:p w14:paraId="76F0C2F2" w14:textId="77777777" w:rsidR="00C37A0B" w:rsidRPr="006851D5" w:rsidRDefault="00C37A0B" w:rsidP="00B55922">
            <w:pPr>
              <w:pStyle w:val="3GPPAgreements"/>
              <w:rPr>
                <w:szCs w:val="22"/>
                <w:lang w:eastAsia="ko-KR"/>
              </w:rPr>
            </w:pPr>
            <w:r w:rsidRPr="006851D5">
              <w:rPr>
                <w:szCs w:val="22"/>
                <w:lang w:eastAsia="ko-KR"/>
              </w:rPr>
              <w:t>Continue to study DM</w:t>
            </w:r>
            <w:r w:rsidRPr="006851D5">
              <w:rPr>
                <w:rFonts w:hint="eastAsia"/>
                <w:szCs w:val="22"/>
                <w:lang w:eastAsia="ko-KR"/>
              </w:rPr>
              <w:t>R</w:t>
            </w:r>
            <w:r w:rsidRPr="006851D5">
              <w:rPr>
                <w:szCs w:val="22"/>
                <w:lang w:eastAsia="ko-KR"/>
              </w:rPr>
              <w:t>S pattern in frequency domain for PSSCH</w:t>
            </w:r>
          </w:p>
          <w:p w14:paraId="0D73B38E" w14:textId="77777777" w:rsidR="00C37A0B" w:rsidRPr="006851D5" w:rsidRDefault="00C37A0B" w:rsidP="00B55922">
            <w:pPr>
              <w:pStyle w:val="3GPPAgreements"/>
              <w:numPr>
                <w:ilvl w:val="1"/>
                <w:numId w:val="10"/>
              </w:numPr>
              <w:rPr>
                <w:szCs w:val="22"/>
                <w:lang w:eastAsia="ko-KR"/>
              </w:rPr>
            </w:pPr>
            <w:r w:rsidRPr="006851D5">
              <w:rPr>
                <w:szCs w:val="22"/>
                <w:lang w:eastAsia="ko-KR"/>
              </w:rPr>
              <w:t xml:space="preserve">E.g. </w:t>
            </w:r>
            <w:proofErr w:type="gramStart"/>
            <w:r w:rsidRPr="006851D5">
              <w:rPr>
                <w:szCs w:val="22"/>
                <w:lang w:eastAsia="ko-KR"/>
              </w:rPr>
              <w:t>Whether</w:t>
            </w:r>
            <w:proofErr w:type="gramEnd"/>
            <w:r w:rsidRPr="006851D5">
              <w:rPr>
                <w:szCs w:val="22"/>
                <w:lang w:eastAsia="ko-KR"/>
              </w:rPr>
              <w:t xml:space="preserve"> multiple patterns are supported, whether PDSCH/PUSCH DMRS configuration 1 or 2 is reused.</w:t>
            </w:r>
          </w:p>
          <w:p w14:paraId="2C360961" w14:textId="77777777" w:rsidR="00C37A0B" w:rsidRPr="00E435FB" w:rsidRDefault="00C37A0B" w:rsidP="00B55922">
            <w:pPr>
              <w:pStyle w:val="3GPPAgreements"/>
              <w:rPr>
                <w:szCs w:val="22"/>
                <w:lang w:eastAsia="ko-KR"/>
              </w:rPr>
            </w:pPr>
            <w:r w:rsidRPr="00E435FB">
              <w:rPr>
                <w:szCs w:val="22"/>
                <w:lang w:eastAsia="ko-KR"/>
              </w:rPr>
              <w:t>Support PT-RS for PSSCH for FR2</w:t>
            </w:r>
          </w:p>
          <w:p w14:paraId="30129892" w14:textId="77777777" w:rsidR="00C37A0B" w:rsidRPr="00B55922" w:rsidRDefault="00C37A0B" w:rsidP="00C37A0B">
            <w:pPr>
              <w:spacing w:before="120" w:after="60"/>
              <w:jc w:val="both"/>
              <w:rPr>
                <w:sz w:val="22"/>
                <w:szCs w:val="22"/>
                <w:lang w:eastAsia="ko-KR"/>
              </w:rPr>
            </w:pPr>
            <w:r w:rsidRPr="00B55922">
              <w:rPr>
                <w:b/>
                <w:sz w:val="22"/>
                <w:szCs w:val="22"/>
                <w:u w:val="single"/>
                <w:lang w:eastAsia="ko-KR"/>
              </w:rPr>
              <w:t>Conclusion</w:t>
            </w:r>
            <w:r w:rsidRPr="00B55922">
              <w:rPr>
                <w:sz w:val="22"/>
                <w:szCs w:val="22"/>
                <w:lang w:eastAsia="ko-KR"/>
              </w:rPr>
              <w:t>:</w:t>
            </w:r>
          </w:p>
          <w:p w14:paraId="12691635" w14:textId="7CB3763B" w:rsidR="00BA11AD" w:rsidRPr="006851D5" w:rsidRDefault="00C37A0B" w:rsidP="00B55922">
            <w:pPr>
              <w:pStyle w:val="3GPPAgreements"/>
              <w:rPr>
                <w:szCs w:val="22"/>
                <w:lang w:val="en-GB" w:eastAsia="ko-KR"/>
              </w:rPr>
            </w:pPr>
            <w:r w:rsidRPr="00E435FB">
              <w:rPr>
                <w:szCs w:val="22"/>
              </w:rPr>
              <w:t xml:space="preserve">RAN1 to </w:t>
            </w:r>
            <w:r w:rsidRPr="00E435FB">
              <w:rPr>
                <w:szCs w:val="22"/>
                <w:lang w:eastAsia="ko-KR"/>
              </w:rPr>
              <w:t>conclude</w:t>
            </w:r>
            <w:r w:rsidRPr="001B078E">
              <w:rPr>
                <w:szCs w:val="22"/>
              </w:rPr>
              <w:t xml:space="preserve"> on the need of physical channel for discovery</w:t>
            </w:r>
            <w:r w:rsidRPr="006851D5">
              <w:rPr>
                <w:rFonts w:hint="eastAsia"/>
                <w:szCs w:val="22"/>
              </w:rPr>
              <w:t xml:space="preserve"> in RAN1#96</w:t>
            </w:r>
            <w:r w:rsidRPr="006851D5">
              <w:rPr>
                <w:szCs w:val="22"/>
              </w:rPr>
              <w:t>.</w:t>
            </w:r>
          </w:p>
        </w:tc>
      </w:tr>
    </w:tbl>
    <w:p w14:paraId="30D78096" w14:textId="0FA5E7AC" w:rsidR="00841EAE" w:rsidRPr="001002AE" w:rsidRDefault="00562772" w:rsidP="001002AE">
      <w:pPr>
        <w:pStyle w:val="3GPPText"/>
      </w:pPr>
      <w:r w:rsidRPr="001002AE">
        <w:lastRenderedPageBreak/>
        <w:t xml:space="preserve">In this contribution, we focus on NR </w:t>
      </w:r>
      <w:proofErr w:type="spellStart"/>
      <w:r w:rsidRPr="001002AE">
        <w:t>sidelink</w:t>
      </w:r>
      <w:proofErr w:type="spellEnd"/>
      <w:r w:rsidRPr="001002AE">
        <w:t xml:space="preserve"> physical layer structures for eV2X use cases. Our views on other NR-V2X design aspects are summarized in companion </w:t>
      </w:r>
      <w:r w:rsidRPr="000839A7">
        <w:t>contributions</w:t>
      </w:r>
      <w:r w:rsidR="007D34FC" w:rsidRPr="000839A7">
        <w:t xml:space="preserve"> </w:t>
      </w:r>
      <w:r w:rsidR="00B55922">
        <w:fldChar w:fldCharType="begin"/>
      </w:r>
      <w:r w:rsidR="00B55922">
        <w:instrText xml:space="preserve"> REF _Ref535013639 \r \h </w:instrText>
      </w:r>
      <w:r w:rsidR="00B55922">
        <w:fldChar w:fldCharType="separate"/>
      </w:r>
      <w:r w:rsidR="00312F43">
        <w:t>[5]</w:t>
      </w:r>
      <w:r w:rsidR="00B55922">
        <w:fldChar w:fldCharType="end"/>
      </w:r>
      <w:r w:rsidR="00B55922">
        <w:t xml:space="preserve"> - </w:t>
      </w:r>
      <w:r w:rsidR="00B55922">
        <w:fldChar w:fldCharType="begin"/>
      </w:r>
      <w:r w:rsidR="00B55922">
        <w:instrText xml:space="preserve"> REF _Ref1128135 \r \h </w:instrText>
      </w:r>
      <w:r w:rsidR="00B55922">
        <w:fldChar w:fldCharType="separate"/>
      </w:r>
      <w:r w:rsidR="00312F43">
        <w:t>[11]</w:t>
      </w:r>
      <w:r w:rsidR="00B55922">
        <w:fldChar w:fldCharType="end"/>
      </w:r>
      <w:r w:rsidR="00B55922">
        <w:t>.</w:t>
      </w:r>
      <w:r w:rsidR="000039BB" w:rsidRPr="000839A7">
        <w:t xml:space="preserve"> </w:t>
      </w:r>
      <w:r w:rsidR="00841EAE" w:rsidRPr="000839A7">
        <w:t>The</w:t>
      </w:r>
      <w:r w:rsidR="00841EAE" w:rsidRPr="001002AE">
        <w:t xml:space="preserve"> discussion is </w:t>
      </w:r>
      <w:r w:rsidR="00DA2570" w:rsidRPr="001002AE">
        <w:t xml:space="preserve">mainly focusing on </w:t>
      </w:r>
      <w:r w:rsidR="00841EAE" w:rsidRPr="001002AE">
        <w:t xml:space="preserve">Frequency Range 1 (FR1) and a carrier frequency in the Intelligent Transportation Systems (ITS) band at 5.9 GHz. The general arguments </w:t>
      </w:r>
      <w:r w:rsidR="00DA2570" w:rsidRPr="001002AE">
        <w:t xml:space="preserve">and considerations </w:t>
      </w:r>
      <w:r w:rsidR="00841EAE" w:rsidRPr="001002AE">
        <w:t>are also valid for FR2</w:t>
      </w:r>
      <w:r w:rsidR="00DA2570" w:rsidRPr="001002AE">
        <w:t xml:space="preserve"> </w:t>
      </w:r>
      <w:r w:rsidR="004E28DB" w:rsidRPr="001002AE">
        <w:t xml:space="preserve">and other FR1 </w:t>
      </w:r>
      <w:r w:rsidR="00DA2570" w:rsidRPr="001002AE">
        <w:t>band</w:t>
      </w:r>
      <w:r w:rsidR="004E28DB" w:rsidRPr="001002AE">
        <w:t>s as well</w:t>
      </w:r>
      <w:r w:rsidR="00841EAE" w:rsidRPr="001002AE">
        <w:t xml:space="preserve">. </w:t>
      </w:r>
      <w:r w:rsidR="00834452" w:rsidRPr="001002AE">
        <w:t xml:space="preserve">However, it always needs to be ensured that there is a parametrization of the system offering sufficient performance for all bands currently considered for NR, as </w:t>
      </w:r>
      <w:r w:rsidR="00E31392" w:rsidRPr="001002AE">
        <w:t xml:space="preserve">it </w:t>
      </w:r>
      <w:r w:rsidR="00834452" w:rsidRPr="001002AE">
        <w:t>is possibi</w:t>
      </w:r>
      <w:r w:rsidR="00E31392" w:rsidRPr="001002AE">
        <w:t xml:space="preserve">lity that these frequency will be </w:t>
      </w:r>
      <w:r w:rsidR="00834452" w:rsidRPr="001002AE">
        <w:t xml:space="preserve">used for NR V2X. </w:t>
      </w:r>
    </w:p>
    <w:p w14:paraId="566CD1DC" w14:textId="77777777" w:rsidR="0017661D" w:rsidRPr="00D33D3F" w:rsidRDefault="00B77A60" w:rsidP="00D33D3F">
      <w:pPr>
        <w:pStyle w:val="3GPPH1"/>
      </w:pPr>
      <w:proofErr w:type="spellStart"/>
      <w:r w:rsidRPr="00D33D3F">
        <w:t>Sidelink</w:t>
      </w:r>
      <w:proofErr w:type="spellEnd"/>
      <w:r w:rsidRPr="00D33D3F">
        <w:t xml:space="preserve"> </w:t>
      </w:r>
      <w:r w:rsidR="00562772" w:rsidRPr="00D33D3F">
        <w:t>Frame Structure Considerations</w:t>
      </w:r>
    </w:p>
    <w:p w14:paraId="5DA253C8" w14:textId="3C748A2B" w:rsidR="00D507CF" w:rsidRPr="00A8569F" w:rsidRDefault="0089148E" w:rsidP="001002AE">
      <w:pPr>
        <w:pStyle w:val="3GPPH2"/>
        <w:tabs>
          <w:tab w:val="clear" w:pos="567"/>
          <w:tab w:val="clear" w:pos="2376"/>
          <w:tab w:val="num" w:pos="284"/>
        </w:tabs>
        <w:ind w:left="284" w:hanging="284"/>
      </w:pPr>
      <w:proofErr w:type="spellStart"/>
      <w:r w:rsidRPr="00A8569F">
        <w:t>Sidelink</w:t>
      </w:r>
      <w:proofErr w:type="spellEnd"/>
      <w:r w:rsidRPr="00A8569F">
        <w:t xml:space="preserve"> Slot Format</w:t>
      </w:r>
    </w:p>
    <w:p w14:paraId="44291CEF" w14:textId="676DA560" w:rsidR="00976C20" w:rsidRDefault="00976C20" w:rsidP="00976C20">
      <w:pPr>
        <w:pStyle w:val="3GPPText"/>
      </w:pPr>
      <w:r w:rsidRPr="000153A0">
        <w:t xml:space="preserve">Considering that </w:t>
      </w:r>
      <w:proofErr w:type="spellStart"/>
      <w:r w:rsidRPr="000153A0">
        <w:t>sidelink</w:t>
      </w:r>
      <w:proofErr w:type="spellEnd"/>
      <w:r w:rsidRPr="000153A0">
        <w:t xml:space="preserve"> development for eV2X or other use cases may continue </w:t>
      </w:r>
      <w:r w:rsidR="00161FB0">
        <w:t xml:space="preserve">to </w:t>
      </w:r>
      <w:r w:rsidRPr="000153A0">
        <w:t xml:space="preserve">evolve in future releases, the possibility to operate with different slot formats is beneficial from </w:t>
      </w:r>
      <w:r w:rsidR="00161FB0">
        <w:t xml:space="preserve">a </w:t>
      </w:r>
      <w:r w:rsidRPr="000153A0">
        <w:t>forward compatibility perspective and therefore should be con</w:t>
      </w:r>
      <w:r w:rsidR="00A86A62">
        <w:t>sidered from the first release.</w:t>
      </w:r>
    </w:p>
    <w:p w14:paraId="37750F73" w14:textId="1359AE5F" w:rsidR="00562772" w:rsidRDefault="00562772" w:rsidP="001002AE">
      <w:pPr>
        <w:pStyle w:val="3GPPH2"/>
        <w:tabs>
          <w:tab w:val="clear" w:pos="567"/>
          <w:tab w:val="clear" w:pos="2376"/>
          <w:tab w:val="num" w:pos="284"/>
        </w:tabs>
        <w:ind w:left="284" w:hanging="284"/>
        <w:rPr>
          <w:lang w:val="en-US"/>
        </w:rPr>
      </w:pPr>
      <w:r w:rsidRPr="001002AE">
        <w:t>Cyclic</w:t>
      </w:r>
      <w:r w:rsidRPr="00E401C0">
        <w:rPr>
          <w:lang w:val="en-US"/>
        </w:rPr>
        <w:t xml:space="preserve"> Prefix</w:t>
      </w:r>
      <w:r w:rsidR="00161FB0">
        <w:rPr>
          <w:lang w:val="en-US"/>
        </w:rPr>
        <w:t xml:space="preserve"> (CP)</w:t>
      </w:r>
    </w:p>
    <w:p w14:paraId="33A3030A" w14:textId="5796015D" w:rsidR="009B0A19" w:rsidRPr="00D7060B" w:rsidRDefault="009B0A19" w:rsidP="009B0A19">
      <w:pPr>
        <w:pStyle w:val="3GPPText"/>
      </w:pPr>
      <w:r w:rsidRPr="00D7060B">
        <w:t xml:space="preserve">In NR, the CP scales with the SCS and per SCS </w:t>
      </w:r>
      <w:r>
        <w:t xml:space="preserve">there are </w:t>
      </w:r>
      <w:r w:rsidRPr="00D7060B">
        <w:t>only two options: normal and extended CP</w:t>
      </w:r>
      <w:r w:rsidR="00161FB0">
        <w:t xml:space="preserve"> (NCP and ECP)</w:t>
      </w:r>
      <w:r w:rsidRPr="00D7060B">
        <w:t>. There are a number of important design aspects that need to be taken into account to ensure a proper operation of the system in all possible scenarios</w:t>
      </w:r>
      <w:r w:rsidR="002976F0">
        <w:t xml:space="preserve">. </w:t>
      </w:r>
      <w:r w:rsidR="002976F0" w:rsidRPr="00D33D3F">
        <w:rPr>
          <w:lang w:eastAsia="zh-CN"/>
        </w:rPr>
        <w:t xml:space="preserve">In contrast to a base station controlled transmission like in </w:t>
      </w:r>
      <w:r w:rsidR="00161FB0">
        <w:rPr>
          <w:lang w:eastAsia="zh-CN"/>
        </w:rPr>
        <w:t xml:space="preserve">the </w:t>
      </w:r>
      <w:r w:rsidR="002976F0" w:rsidRPr="00D33D3F">
        <w:rPr>
          <w:lang w:eastAsia="zh-CN"/>
        </w:rPr>
        <w:t xml:space="preserve">UL there is no timing advance signaling </w:t>
      </w:r>
      <w:r w:rsidR="002976F0">
        <w:rPr>
          <w:lang w:eastAsia="zh-CN"/>
        </w:rPr>
        <w:t>for the</w:t>
      </w:r>
      <w:r w:rsidR="002976F0" w:rsidRPr="00D33D3F">
        <w:rPr>
          <w:lang w:eastAsia="zh-CN"/>
        </w:rPr>
        <w:t xml:space="preserve"> </w:t>
      </w:r>
      <w:r w:rsidR="002976F0">
        <w:rPr>
          <w:lang w:eastAsia="zh-CN"/>
        </w:rPr>
        <w:t xml:space="preserve">SL, thus the </w:t>
      </w:r>
      <w:r w:rsidR="002976F0" w:rsidRPr="00D33D3F">
        <w:rPr>
          <w:lang w:eastAsia="zh-CN"/>
        </w:rPr>
        <w:t xml:space="preserve">timing </w:t>
      </w:r>
      <w:r w:rsidR="002976F0">
        <w:rPr>
          <w:lang w:eastAsia="zh-CN"/>
        </w:rPr>
        <w:t>of the receive signals from different devices are not fully aligned.</w:t>
      </w:r>
    </w:p>
    <w:p w14:paraId="0FB85E0B" w14:textId="41DE7C76" w:rsidR="009B0A19" w:rsidRPr="00E32F0F" w:rsidRDefault="002976F0" w:rsidP="00E32F0F">
      <w:pPr>
        <w:pStyle w:val="ListParagraph"/>
        <w:numPr>
          <w:ilvl w:val="0"/>
          <w:numId w:val="13"/>
        </w:numPr>
        <w:spacing w:before="60" w:after="60"/>
        <w:ind w:left="270" w:hanging="270"/>
        <w:jc w:val="both"/>
        <w:rPr>
          <w:rFonts w:ascii="Times New Roman" w:hAnsi="Times New Roman"/>
          <w:lang w:eastAsia="zh-CN"/>
        </w:rPr>
      </w:pPr>
      <w:r>
        <w:rPr>
          <w:rFonts w:ascii="Times New Roman" w:hAnsi="Times New Roman"/>
          <w:lang w:eastAsia="zh-CN"/>
        </w:rPr>
        <w:t xml:space="preserve">As multiple devices could transmit in the same slot each receiver </w:t>
      </w:r>
      <w:r w:rsidR="00A3035A">
        <w:rPr>
          <w:rFonts w:ascii="Times New Roman" w:hAnsi="Times New Roman"/>
          <w:lang w:eastAsia="zh-CN"/>
        </w:rPr>
        <w:t>overserves their signal through a different propagation delay. As only for the case that the distance to multiple transmitters is the same</w:t>
      </w:r>
      <w:r w:rsidR="00B55922">
        <w:rPr>
          <w:rFonts w:ascii="Times New Roman" w:hAnsi="Times New Roman"/>
          <w:lang w:eastAsia="zh-CN"/>
        </w:rPr>
        <w:t>, the</w:t>
      </w:r>
      <w:r w:rsidR="00A3035A">
        <w:rPr>
          <w:rFonts w:ascii="Times New Roman" w:hAnsi="Times New Roman"/>
          <w:lang w:eastAsia="zh-CN"/>
        </w:rPr>
        <w:t xml:space="preserve"> receive signals would arrive at the same time, it can be expected to have a substantial time difference. As the signal propagates with roughly the speed of light in vacuum a location difference of about 1 km</w:t>
      </w:r>
      <w:r w:rsidR="00161FB0">
        <w:rPr>
          <w:rFonts w:ascii="Times New Roman" w:hAnsi="Times New Roman"/>
          <w:lang w:eastAsia="zh-CN"/>
        </w:rPr>
        <w:t xml:space="preserve"> </w:t>
      </w:r>
      <w:r w:rsidR="00161FB0" w:rsidRPr="00161FB0">
        <w:rPr>
          <w:rFonts w:ascii="Times New Roman" w:hAnsi="Times New Roman"/>
          <w:lang w:eastAsia="zh-CN"/>
        </w:rPr>
        <w:t xml:space="preserve">between two </w:t>
      </w:r>
      <w:proofErr w:type="spellStart"/>
      <w:r w:rsidR="00161FB0" w:rsidRPr="00161FB0">
        <w:rPr>
          <w:rFonts w:ascii="Times New Roman" w:hAnsi="Times New Roman"/>
          <w:lang w:eastAsia="zh-CN"/>
        </w:rPr>
        <w:t>transmiter</w:t>
      </w:r>
      <w:proofErr w:type="spellEnd"/>
      <w:r w:rsidR="00A3035A">
        <w:rPr>
          <w:rFonts w:ascii="Times New Roman" w:hAnsi="Times New Roman"/>
          <w:lang w:eastAsia="zh-CN"/>
        </w:rPr>
        <w:t xml:space="preserve"> </w:t>
      </w:r>
      <w:r w:rsidR="00161FB0" w:rsidRPr="00161FB0">
        <w:rPr>
          <w:rFonts w:ascii="Times New Roman" w:hAnsi="Times New Roman"/>
          <w:lang w:eastAsia="zh-CN"/>
        </w:rPr>
        <w:t xml:space="preserve">(one close to the receiver and the other far apart) </w:t>
      </w:r>
      <w:proofErr w:type="spellStart"/>
      <w:r w:rsidR="00161FB0" w:rsidRPr="00161FB0">
        <w:rPr>
          <w:rFonts w:ascii="Times New Roman" w:hAnsi="Times New Roman"/>
          <w:lang w:eastAsia="zh-CN"/>
        </w:rPr>
        <w:t>res</w:t>
      </w:r>
      <w:r w:rsidR="00A3035A">
        <w:rPr>
          <w:rFonts w:ascii="Times New Roman" w:hAnsi="Times New Roman"/>
          <w:lang w:eastAsia="zh-CN"/>
        </w:rPr>
        <w:t>results</w:t>
      </w:r>
      <w:proofErr w:type="spellEnd"/>
      <w:r w:rsidR="00A3035A">
        <w:rPr>
          <w:rFonts w:ascii="Times New Roman" w:hAnsi="Times New Roman"/>
          <w:lang w:eastAsia="zh-CN"/>
        </w:rPr>
        <w:t xml:space="preserve"> in the receive signal arriving with a difference 3.33 us</w:t>
      </w:r>
      <w:r w:rsidR="00B55922">
        <w:rPr>
          <w:rFonts w:ascii="Times New Roman" w:hAnsi="Times New Roman"/>
          <w:lang w:eastAsia="zh-CN"/>
        </w:rPr>
        <w:t>,</w:t>
      </w:r>
      <w:r w:rsidR="00A3035A">
        <w:rPr>
          <w:rFonts w:ascii="Times New Roman" w:hAnsi="Times New Roman"/>
          <w:lang w:eastAsia="zh-CN"/>
        </w:rPr>
        <w:t xml:space="preserve"> </w:t>
      </w:r>
      <w:r w:rsidR="00161FB0" w:rsidRPr="00161FB0">
        <w:rPr>
          <w:rFonts w:ascii="Times New Roman" w:hAnsi="Times New Roman"/>
          <w:lang w:eastAsia="zh-CN"/>
        </w:rPr>
        <w:t>if we assume perfect time synchronization between the two transmitters.</w:t>
      </w:r>
      <w:r w:rsidR="00A3035A">
        <w:rPr>
          <w:rFonts w:ascii="Times New Roman" w:hAnsi="Times New Roman"/>
          <w:lang w:eastAsia="zh-CN"/>
        </w:rPr>
        <w:t>.</w:t>
      </w:r>
    </w:p>
    <w:p w14:paraId="2EFC8372" w14:textId="0F599010" w:rsidR="009B0A19" w:rsidRPr="000C3073" w:rsidRDefault="009B0A19" w:rsidP="00D55B13">
      <w:pPr>
        <w:pStyle w:val="ListParagraph"/>
        <w:numPr>
          <w:ilvl w:val="0"/>
          <w:numId w:val="13"/>
        </w:numPr>
        <w:spacing w:before="60" w:after="60"/>
        <w:ind w:left="270" w:hanging="270"/>
        <w:jc w:val="both"/>
        <w:rPr>
          <w:lang w:eastAsia="zh-CN"/>
        </w:rPr>
      </w:pPr>
      <w:r>
        <w:rPr>
          <w:rFonts w:ascii="Times New Roman" w:hAnsi="Times New Roman"/>
          <w:lang w:eastAsia="zh-CN"/>
        </w:rPr>
        <w:t xml:space="preserve">Given </w:t>
      </w:r>
      <w:r w:rsidRPr="00D33D3F">
        <w:rPr>
          <w:rFonts w:ascii="Times New Roman" w:hAnsi="Times New Roman"/>
          <w:lang w:eastAsia="zh-CN"/>
        </w:rPr>
        <w:t xml:space="preserve">that synchronization </w:t>
      </w:r>
      <w:r w:rsidR="00161FB0">
        <w:rPr>
          <w:rFonts w:ascii="Times New Roman" w:hAnsi="Times New Roman"/>
          <w:lang w:eastAsia="zh-CN"/>
        </w:rPr>
        <w:t>can be</w:t>
      </w:r>
      <w:r>
        <w:rPr>
          <w:rFonts w:ascii="Times New Roman" w:hAnsi="Times New Roman"/>
          <w:lang w:eastAsia="zh-CN"/>
        </w:rPr>
        <w:t xml:space="preserve"> </w:t>
      </w:r>
      <w:r w:rsidRPr="00D33D3F">
        <w:rPr>
          <w:rFonts w:ascii="Times New Roman" w:hAnsi="Times New Roman"/>
          <w:lang w:eastAsia="zh-CN"/>
        </w:rPr>
        <w:t xml:space="preserve">based on various sources including GNSS, </w:t>
      </w:r>
      <w:proofErr w:type="spellStart"/>
      <w:r w:rsidRPr="00D33D3F">
        <w:rPr>
          <w:rFonts w:ascii="Times New Roman" w:hAnsi="Times New Roman"/>
          <w:lang w:eastAsia="zh-CN"/>
        </w:rPr>
        <w:t>gNB</w:t>
      </w:r>
      <w:proofErr w:type="spellEnd"/>
      <w:r w:rsidRPr="00D33D3F">
        <w:rPr>
          <w:rFonts w:ascii="Times New Roman" w:hAnsi="Times New Roman"/>
          <w:lang w:eastAsia="zh-CN"/>
        </w:rPr>
        <w:t xml:space="preserve"> and SLSS</w:t>
      </w:r>
      <w:r>
        <w:rPr>
          <w:rFonts w:ascii="Times New Roman" w:hAnsi="Times New Roman"/>
          <w:lang w:eastAsia="zh-CN"/>
        </w:rPr>
        <w:t>,</w:t>
      </w:r>
      <w:r w:rsidRPr="00D33D3F">
        <w:rPr>
          <w:rFonts w:ascii="Times New Roman" w:hAnsi="Times New Roman"/>
          <w:lang w:eastAsia="zh-CN"/>
        </w:rPr>
        <w:t xml:space="preserve"> we can assume that the synchronization of different devices is not perfect, this is an additional aspect that needs to be taken into account for CP considerations given that different sources will give different synchronization quality in terms of time and frequency. For instance</w:t>
      </w:r>
      <w:r>
        <w:rPr>
          <w:rFonts w:ascii="Times New Roman" w:hAnsi="Times New Roman"/>
          <w:lang w:eastAsia="zh-CN"/>
        </w:rPr>
        <w:t>,</w:t>
      </w:r>
      <w:r w:rsidRPr="00D33D3F">
        <w:rPr>
          <w:rFonts w:ascii="Times New Roman" w:hAnsi="Times New Roman"/>
          <w:lang w:eastAsia="zh-CN"/>
        </w:rPr>
        <w:t xml:space="preserve"> synchronization with </w:t>
      </w:r>
      <w:proofErr w:type="spellStart"/>
      <w:r w:rsidRPr="00D33D3F">
        <w:rPr>
          <w:rFonts w:ascii="Times New Roman" w:hAnsi="Times New Roman"/>
          <w:lang w:eastAsia="zh-CN"/>
        </w:rPr>
        <w:t>gNB</w:t>
      </w:r>
      <w:proofErr w:type="spellEnd"/>
      <w:r w:rsidRPr="00D33D3F">
        <w:rPr>
          <w:rFonts w:ascii="Times New Roman" w:hAnsi="Times New Roman"/>
          <w:lang w:eastAsia="zh-CN"/>
        </w:rPr>
        <w:t xml:space="preserve"> imposes additional error which is determined by </w:t>
      </w:r>
      <w:r>
        <w:rPr>
          <w:rFonts w:ascii="Times New Roman" w:hAnsi="Times New Roman"/>
          <w:lang w:eastAsia="zh-CN"/>
        </w:rPr>
        <w:t xml:space="preserve">the </w:t>
      </w:r>
      <w:r w:rsidRPr="00D33D3F">
        <w:rPr>
          <w:rFonts w:ascii="Times New Roman" w:hAnsi="Times New Roman"/>
          <w:lang w:eastAsia="zh-CN"/>
        </w:rPr>
        <w:t xml:space="preserve">propagation delay and Doppler effects on </w:t>
      </w:r>
      <w:r>
        <w:rPr>
          <w:rFonts w:ascii="Times New Roman" w:hAnsi="Times New Roman"/>
          <w:lang w:eastAsia="zh-CN"/>
        </w:rPr>
        <w:t xml:space="preserve">the </w:t>
      </w:r>
      <w:proofErr w:type="spellStart"/>
      <w:r w:rsidRPr="00D33D3F">
        <w:rPr>
          <w:rFonts w:ascii="Times New Roman" w:hAnsi="Times New Roman"/>
          <w:lang w:eastAsia="zh-CN"/>
        </w:rPr>
        <w:t>gNB</w:t>
      </w:r>
      <w:proofErr w:type="spellEnd"/>
      <w:r w:rsidRPr="00D33D3F">
        <w:rPr>
          <w:rFonts w:ascii="Times New Roman" w:hAnsi="Times New Roman"/>
          <w:lang w:eastAsia="zh-CN"/>
        </w:rPr>
        <w:t>-UE lin</w:t>
      </w:r>
      <w:r>
        <w:rPr>
          <w:rFonts w:ascii="Times New Roman" w:hAnsi="Times New Roman"/>
          <w:lang w:eastAsia="zh-CN"/>
        </w:rPr>
        <w:t>k</w:t>
      </w:r>
      <w:r w:rsidRPr="00D33D3F">
        <w:rPr>
          <w:rFonts w:ascii="Times New Roman" w:hAnsi="Times New Roman"/>
          <w:lang w:eastAsia="zh-CN"/>
        </w:rPr>
        <w:t>.</w:t>
      </w:r>
    </w:p>
    <w:p w14:paraId="284B6FC7" w14:textId="74B00927" w:rsidR="009B0A19" w:rsidRPr="000C3073" w:rsidRDefault="009B0A19" w:rsidP="002976F0">
      <w:pPr>
        <w:pStyle w:val="ListParagraph"/>
        <w:numPr>
          <w:ilvl w:val="0"/>
          <w:numId w:val="13"/>
        </w:numPr>
        <w:spacing w:before="60" w:after="60"/>
        <w:ind w:left="270" w:hanging="270"/>
        <w:jc w:val="both"/>
        <w:rPr>
          <w:lang w:eastAsia="zh-CN"/>
        </w:rPr>
      </w:pPr>
      <w:r w:rsidRPr="00D33D3F">
        <w:rPr>
          <w:rFonts w:ascii="Times New Roman" w:hAnsi="Times New Roman"/>
          <w:lang w:eastAsia="zh-CN"/>
        </w:rPr>
        <w:t xml:space="preserve">In </w:t>
      </w:r>
      <w:r w:rsidRPr="000839A7">
        <w:rPr>
          <w:rFonts w:ascii="Times New Roman" w:hAnsi="Times New Roman"/>
          <w:lang w:eastAsia="zh-CN"/>
        </w:rPr>
        <w:t xml:space="preserve">the </w:t>
      </w:r>
      <w:r w:rsidR="002976F0">
        <w:rPr>
          <w:rFonts w:ascii="Times New Roman" w:hAnsi="Times New Roman"/>
          <w:lang w:eastAsia="zh-CN"/>
        </w:rPr>
        <w:t>current</w:t>
      </w:r>
      <w:r w:rsidR="002976F0" w:rsidRPr="000839A7">
        <w:rPr>
          <w:rFonts w:ascii="Times New Roman" w:hAnsi="Times New Roman"/>
          <w:lang w:eastAsia="zh-CN"/>
        </w:rPr>
        <w:t xml:space="preserve"> </w:t>
      </w:r>
      <w:r w:rsidRPr="000839A7">
        <w:rPr>
          <w:rFonts w:ascii="Times New Roman" w:hAnsi="Times New Roman"/>
          <w:lang w:eastAsia="zh-CN"/>
        </w:rPr>
        <w:t xml:space="preserve">for the channel model in </w:t>
      </w:r>
      <w:r w:rsidR="00A86A62" w:rsidRPr="000839A7">
        <w:rPr>
          <w:lang w:eastAsia="zh-CN"/>
        </w:rPr>
        <w:fldChar w:fldCharType="begin"/>
      </w:r>
      <w:r w:rsidR="00A86A62" w:rsidRPr="000839A7">
        <w:rPr>
          <w:rFonts w:ascii="Times New Roman" w:hAnsi="Times New Roman"/>
          <w:lang w:eastAsia="zh-CN"/>
        </w:rPr>
        <w:instrText xml:space="preserve"> REF _Ref535013199 \n \h </w:instrText>
      </w:r>
      <w:r w:rsidR="000839A7">
        <w:rPr>
          <w:rFonts w:ascii="Times New Roman" w:hAnsi="Times New Roman"/>
          <w:lang w:eastAsia="zh-CN"/>
        </w:rPr>
        <w:instrText xml:space="preserve"> \* MERGEFORMAT </w:instrText>
      </w:r>
      <w:r w:rsidR="00A86A62" w:rsidRPr="000839A7">
        <w:rPr>
          <w:lang w:eastAsia="zh-CN"/>
        </w:rPr>
      </w:r>
      <w:r w:rsidR="00A86A62" w:rsidRPr="000839A7">
        <w:rPr>
          <w:lang w:eastAsia="zh-CN"/>
        </w:rPr>
        <w:fldChar w:fldCharType="separate"/>
      </w:r>
      <w:r w:rsidR="00312F43">
        <w:rPr>
          <w:rFonts w:ascii="Times New Roman" w:hAnsi="Times New Roman"/>
          <w:lang w:eastAsia="zh-CN"/>
        </w:rPr>
        <w:t>[3]</w:t>
      </w:r>
      <w:r w:rsidR="00A86A62" w:rsidRPr="000839A7">
        <w:rPr>
          <w:lang w:eastAsia="zh-CN"/>
        </w:rPr>
        <w:fldChar w:fldCharType="end"/>
      </w:r>
      <w:r w:rsidRPr="000839A7">
        <w:rPr>
          <w:rFonts w:ascii="Times New Roman" w:hAnsi="Times New Roman"/>
          <w:lang w:eastAsia="zh-CN"/>
        </w:rPr>
        <w:t xml:space="preserve">, the </w:t>
      </w:r>
      <w:r w:rsidR="002976F0">
        <w:rPr>
          <w:rFonts w:ascii="Times New Roman" w:hAnsi="Times New Roman"/>
          <w:lang w:eastAsia="zh-CN"/>
        </w:rPr>
        <w:t xml:space="preserve">longest channel in the ITS band at 5.9 GHz has a RMS delay spread of 93.4 ns and a maximum delay spread of about 900 ns. </w:t>
      </w:r>
      <w:r w:rsidRPr="000839A7">
        <w:rPr>
          <w:rFonts w:ascii="Times New Roman" w:hAnsi="Times New Roman"/>
          <w:lang w:eastAsia="zh-CN"/>
        </w:rPr>
        <w:t xml:space="preserve">Other channel measurements as the one in </w:t>
      </w:r>
      <w:r w:rsidR="00A86A62" w:rsidRPr="000839A7">
        <w:rPr>
          <w:rFonts w:ascii="Times New Roman" w:hAnsi="Times New Roman"/>
          <w:lang w:eastAsia="zh-CN"/>
        </w:rPr>
        <w:fldChar w:fldCharType="begin"/>
      </w:r>
      <w:r w:rsidR="00A86A62" w:rsidRPr="000839A7">
        <w:rPr>
          <w:rFonts w:ascii="Times New Roman" w:hAnsi="Times New Roman"/>
          <w:lang w:eastAsia="zh-CN"/>
        </w:rPr>
        <w:instrText xml:space="preserve"> REF _Ref535013181 \n \h </w:instrText>
      </w:r>
      <w:r w:rsidR="000839A7">
        <w:rPr>
          <w:rFonts w:ascii="Times New Roman" w:hAnsi="Times New Roman"/>
          <w:lang w:eastAsia="zh-CN"/>
        </w:rPr>
        <w:instrText xml:space="preserve"> \* MERGEFORMAT </w:instrText>
      </w:r>
      <w:r w:rsidR="00A86A62" w:rsidRPr="000839A7">
        <w:rPr>
          <w:rFonts w:ascii="Times New Roman" w:hAnsi="Times New Roman"/>
          <w:lang w:eastAsia="zh-CN"/>
        </w:rPr>
      </w:r>
      <w:r w:rsidR="00A86A62" w:rsidRPr="000839A7">
        <w:rPr>
          <w:rFonts w:ascii="Times New Roman" w:hAnsi="Times New Roman"/>
          <w:lang w:eastAsia="zh-CN"/>
        </w:rPr>
        <w:fldChar w:fldCharType="separate"/>
      </w:r>
      <w:r w:rsidR="00312F43">
        <w:rPr>
          <w:rFonts w:ascii="Times New Roman" w:hAnsi="Times New Roman"/>
          <w:lang w:eastAsia="zh-CN"/>
        </w:rPr>
        <w:t>[4]</w:t>
      </w:r>
      <w:r w:rsidR="00A86A62" w:rsidRPr="000839A7">
        <w:rPr>
          <w:rFonts w:ascii="Times New Roman" w:hAnsi="Times New Roman"/>
          <w:lang w:eastAsia="zh-CN"/>
        </w:rPr>
        <w:fldChar w:fldCharType="end"/>
      </w:r>
      <w:r w:rsidR="00A86A62" w:rsidRPr="000839A7">
        <w:rPr>
          <w:rFonts w:ascii="Times New Roman" w:hAnsi="Times New Roman"/>
          <w:lang w:eastAsia="zh-CN"/>
        </w:rPr>
        <w:t xml:space="preserve"> </w:t>
      </w:r>
      <w:r w:rsidRPr="000839A7">
        <w:rPr>
          <w:rFonts w:ascii="Times New Roman" w:hAnsi="Times New Roman"/>
          <w:lang w:eastAsia="zh-CN"/>
        </w:rPr>
        <w:t>show that a channel</w:t>
      </w:r>
      <w:r w:rsidRPr="00D33D3F">
        <w:rPr>
          <w:rFonts w:ascii="Times New Roman" w:hAnsi="Times New Roman"/>
          <w:lang w:eastAsia="zh-CN"/>
        </w:rPr>
        <w:t xml:space="preserve"> might even have a longer delay spread than the one assumed for the modelling</w:t>
      </w:r>
    </w:p>
    <w:p w14:paraId="710BE415" w14:textId="741998BA" w:rsidR="009B0A19" w:rsidRDefault="009B0A19" w:rsidP="009B0A19">
      <w:pPr>
        <w:pStyle w:val="3GPPText"/>
      </w:pPr>
      <w:r w:rsidRPr="00D7060B">
        <w:t xml:space="preserve">Based on discussion, we consider </w:t>
      </w:r>
      <w:r w:rsidR="00A3035A">
        <w:t>CP length of 2 to 4 us</w:t>
      </w:r>
      <w:r w:rsidRPr="00D7060B">
        <w:t xml:space="preserve"> as viable option</w:t>
      </w:r>
      <w:r w:rsidR="00A3035A">
        <w:t>s</w:t>
      </w:r>
      <w:r w:rsidRPr="00D7060B">
        <w:t xml:space="preserve"> for NR-V2X </w:t>
      </w:r>
      <w:proofErr w:type="spellStart"/>
      <w:r w:rsidRPr="00D7060B">
        <w:t>sidelink</w:t>
      </w:r>
      <w:proofErr w:type="spellEnd"/>
      <w:r w:rsidRPr="00D7060B">
        <w:t xml:space="preserve"> co</w:t>
      </w:r>
      <w:r>
        <w:t xml:space="preserve">mmunication. </w:t>
      </w:r>
    </w:p>
    <w:p w14:paraId="1B588777" w14:textId="79F87D71" w:rsidR="008F40A7" w:rsidRDefault="004E5B89" w:rsidP="008F40A7">
      <w:pPr>
        <w:pStyle w:val="3GPPText"/>
      </w:pPr>
      <w:r>
        <w:lastRenderedPageBreak/>
        <w:t xml:space="preserve">For </w:t>
      </w:r>
      <w:r w:rsidR="006179BA">
        <w:t xml:space="preserve">30 kHz SCS only NCP is used </w:t>
      </w:r>
      <w:r w:rsidR="009B0A19">
        <w:t>in</w:t>
      </w:r>
      <w:r w:rsidR="006179BA">
        <w:t xml:space="preserve"> the NR </w:t>
      </w:r>
      <w:proofErr w:type="spellStart"/>
      <w:r w:rsidR="006179BA">
        <w:t>Uu</w:t>
      </w:r>
      <w:proofErr w:type="spellEnd"/>
      <w:r w:rsidR="006179BA">
        <w:t xml:space="preserve"> interface. This results in the cyclic prefix of about 2.34 us. During the discussion in RAN1#95 some companies raised concern that this might not be sufficient. </w:t>
      </w:r>
      <w:r w:rsidR="009B0A19">
        <w:t>I</w:t>
      </w:r>
      <w:r w:rsidR="006179BA">
        <w:t>t was suggested that ECP can be used to increase the CP length</w:t>
      </w:r>
      <w:r w:rsidR="009C3F78">
        <w:t xml:space="preserve"> to 8.33 us. However, since for FR1 the CP of LTE V2X and also NR </w:t>
      </w:r>
      <w:r w:rsidR="009B0A19">
        <w:t>6</w:t>
      </w:r>
      <w:r w:rsidR="009C3F78">
        <w:t xml:space="preserve">0 kHz SCS with ECP of about 4 us is considered to be sufficient, ECP for 30 kHz has a too large overhead. In fact, considering that only a CP of 4 us is required the 25% CP overhead could be reduced to about 12%. For ECP only 12 OFDM-symbols are </w:t>
      </w:r>
      <w:r w:rsidR="009C3F78" w:rsidRPr="000839A7">
        <w:t xml:space="preserve">transmitted per slot. With the current assumptions the first one is used for AGC adaptation and the last for </w:t>
      </w:r>
      <w:proofErr w:type="spellStart"/>
      <w:r w:rsidR="009C3F78" w:rsidRPr="000839A7">
        <w:t>Tx</w:t>
      </w:r>
      <w:proofErr w:type="spellEnd"/>
      <w:r w:rsidR="009C3F78" w:rsidRPr="000839A7">
        <w:t xml:space="preserve">/Rx switching. </w:t>
      </w:r>
      <w:r w:rsidR="0004570A" w:rsidRPr="000839A7">
        <w:t xml:space="preserve">Therefore instead of introducing extended CP </w:t>
      </w:r>
      <w:r w:rsidR="00F70F48">
        <w:t>an</w:t>
      </w:r>
      <w:r w:rsidR="008F40A7" w:rsidRPr="000839A7">
        <w:t xml:space="preserve"> optimized slot format </w:t>
      </w:r>
      <w:r w:rsidR="0004570A" w:rsidRPr="000839A7">
        <w:t>for 30</w:t>
      </w:r>
      <w:r w:rsidR="006C0357">
        <w:t xml:space="preserve"> </w:t>
      </w:r>
      <w:r w:rsidR="0004570A" w:rsidRPr="000839A7">
        <w:t xml:space="preserve">kHz SCS </w:t>
      </w:r>
      <w:r w:rsidR="008F40A7" w:rsidRPr="000839A7">
        <w:t>should be studied.</w:t>
      </w:r>
    </w:p>
    <w:p w14:paraId="0FDAF63C" w14:textId="77777777" w:rsidR="006C5A5A" w:rsidRDefault="006C5A5A" w:rsidP="008F40A7">
      <w:pPr>
        <w:pStyle w:val="3GPPText"/>
      </w:pPr>
    </w:p>
    <w:p w14:paraId="120B3F6F" w14:textId="77777777" w:rsidR="009B0A19" w:rsidRPr="000153A0" w:rsidRDefault="009B0A19" w:rsidP="00FC7316">
      <w:pPr>
        <w:pStyle w:val="3GPPText"/>
        <w:numPr>
          <w:ilvl w:val="0"/>
          <w:numId w:val="11"/>
        </w:numPr>
      </w:pPr>
    </w:p>
    <w:p w14:paraId="76460809" w14:textId="4CF14AC4" w:rsidR="002B7264" w:rsidRPr="006C5A5A" w:rsidRDefault="002B7264" w:rsidP="00051041">
      <w:pPr>
        <w:pStyle w:val="3GPPText"/>
        <w:numPr>
          <w:ilvl w:val="1"/>
          <w:numId w:val="11"/>
        </w:numPr>
      </w:pPr>
      <w:r>
        <w:rPr>
          <w:b/>
        </w:rPr>
        <w:t xml:space="preserve">Study optimization of the slot format for 30 kHz SCS with </w:t>
      </w:r>
      <w:r w:rsidR="00EA0CE9">
        <w:rPr>
          <w:b/>
        </w:rPr>
        <w:t>longer</w:t>
      </w:r>
      <w:r>
        <w:rPr>
          <w:b/>
        </w:rPr>
        <w:t xml:space="preserve"> CP length</w:t>
      </w:r>
      <w:r w:rsidR="0004570A">
        <w:rPr>
          <w:b/>
        </w:rPr>
        <w:t xml:space="preserve"> </w:t>
      </w:r>
    </w:p>
    <w:p w14:paraId="5E250947" w14:textId="77777777" w:rsidR="006C5A5A" w:rsidRPr="00D33D3F" w:rsidRDefault="006C5A5A" w:rsidP="006C5A5A">
      <w:pPr>
        <w:pStyle w:val="3GPPText"/>
      </w:pPr>
    </w:p>
    <w:p w14:paraId="035EBC27" w14:textId="77777777" w:rsidR="0089148E" w:rsidRPr="00E401C0" w:rsidRDefault="0089148E" w:rsidP="00D33D3F">
      <w:pPr>
        <w:pStyle w:val="3GPPH1"/>
        <w:rPr>
          <w:lang w:val="en-US"/>
        </w:rPr>
      </w:pPr>
      <w:r w:rsidRPr="00E401C0">
        <w:rPr>
          <w:lang w:val="en-US"/>
        </w:rPr>
        <w:t>Implementation Specific Considerations</w:t>
      </w:r>
    </w:p>
    <w:p w14:paraId="7E9C5E13" w14:textId="51CF7294" w:rsidR="00BA11AD" w:rsidRPr="00BA11AD" w:rsidRDefault="000153A0" w:rsidP="001002AE">
      <w:pPr>
        <w:pStyle w:val="3GPPH2"/>
        <w:tabs>
          <w:tab w:val="clear" w:pos="567"/>
          <w:tab w:val="clear" w:pos="2376"/>
          <w:tab w:val="num" w:pos="284"/>
        </w:tabs>
        <w:ind w:left="284" w:hanging="284"/>
        <w:rPr>
          <w:lang w:val="en-US"/>
        </w:rPr>
      </w:pPr>
      <w:r>
        <w:rPr>
          <w:lang w:val="en-US"/>
        </w:rPr>
        <w:t xml:space="preserve"> </w:t>
      </w:r>
      <w:r w:rsidR="0089148E" w:rsidRPr="00E401C0">
        <w:rPr>
          <w:lang w:val="en-US"/>
        </w:rPr>
        <w:t>AGC</w:t>
      </w:r>
      <w:r w:rsidR="00461126">
        <w:rPr>
          <w:lang w:val="en-US"/>
        </w:rPr>
        <w:t xml:space="preserve"> and TX-Rx Switching gap</w:t>
      </w:r>
    </w:p>
    <w:p w14:paraId="5EDCB79F" w14:textId="0522DE06" w:rsidR="009B0A19" w:rsidRPr="00267A9E" w:rsidRDefault="009B0A19" w:rsidP="009B0A19">
      <w:pPr>
        <w:pStyle w:val="3GPPText"/>
      </w:pPr>
      <w:r w:rsidRPr="00267A9E">
        <w:t xml:space="preserve">The </w:t>
      </w:r>
      <w:r w:rsidRPr="000839A7">
        <w:t>current working assumption is that the AGC needs 15 us to adapt to the optimal power level in FR1</w:t>
      </w:r>
      <w:r w:rsidR="0015561A">
        <w:t xml:space="preserve"> (1 symbol at 60 kHz SCS)</w:t>
      </w:r>
      <w:r w:rsidRPr="000839A7">
        <w:t xml:space="preserve">. According to the reply from RAN4 in </w:t>
      </w:r>
      <w:r w:rsidR="000839A7" w:rsidRPr="000839A7">
        <w:fldChar w:fldCharType="begin"/>
      </w:r>
      <w:r w:rsidR="000839A7" w:rsidRPr="000839A7">
        <w:instrText xml:space="preserve"> REF _Ref535004871 \n \h </w:instrText>
      </w:r>
      <w:r w:rsidR="000839A7">
        <w:instrText xml:space="preserve"> \* MERGEFORMAT </w:instrText>
      </w:r>
      <w:r w:rsidR="000839A7" w:rsidRPr="000839A7">
        <w:fldChar w:fldCharType="separate"/>
      </w:r>
      <w:r w:rsidR="00312F43">
        <w:t>[2]</w:t>
      </w:r>
      <w:r w:rsidR="000839A7" w:rsidRPr="000839A7">
        <w:fldChar w:fldCharType="end"/>
      </w:r>
      <w:r w:rsidR="000839A7">
        <w:t>,</w:t>
      </w:r>
      <w:r w:rsidRPr="000839A7">
        <w:t xml:space="preserve"> the</w:t>
      </w:r>
      <w:r w:rsidRPr="00267A9E">
        <w:t xml:space="preserve"> current assumption for the necessary </w:t>
      </w:r>
      <w:proofErr w:type="spellStart"/>
      <w:r w:rsidRPr="00267A9E">
        <w:t>Tx</w:t>
      </w:r>
      <w:proofErr w:type="spellEnd"/>
      <w:r w:rsidRPr="00267A9E">
        <w:t>/Rx switching gap is 13 us.</w:t>
      </w:r>
    </w:p>
    <w:p w14:paraId="547D4346" w14:textId="62AC8596" w:rsidR="009B0A19" w:rsidRPr="00267A9E" w:rsidRDefault="00E435FB" w:rsidP="009B0A19">
      <w:pPr>
        <w:pStyle w:val="3GPPText"/>
      </w:pPr>
      <w:r>
        <w:t xml:space="preserve">Considering </w:t>
      </w:r>
      <w:r w:rsidR="009B0A19" w:rsidRPr="00267A9E">
        <w:t xml:space="preserve">that all SCS values specified in Rel. 15 NR for FR1 need to be supported, i.e. 15, 30, 60 kHz, to achieve a uniform design for all SCS, we need to design the system in a way that it also works in the worst case scenario. In this case, this means we should design for the shortest symbol duration, which is 17.86 us for the case of 60 kHz. </w:t>
      </w:r>
      <w:r>
        <w:t xml:space="preserve">Pending further RAN4 feedback one or two </w:t>
      </w:r>
      <w:r w:rsidR="009B0A19" w:rsidRPr="00267A9E">
        <w:t>first OFDM symbol</w:t>
      </w:r>
      <w:r>
        <w:t>s</w:t>
      </w:r>
      <w:r w:rsidR="009B0A19" w:rsidRPr="00267A9E">
        <w:t xml:space="preserve"> of a slot </w:t>
      </w:r>
      <w:r>
        <w:t xml:space="preserve">may </w:t>
      </w:r>
      <w:r w:rsidR="009B0A19" w:rsidRPr="00267A9E">
        <w:t xml:space="preserve">need to be reserved for AGC adaptation and the last symbol of a slot </w:t>
      </w:r>
      <w:r>
        <w:t>for TX/RX switching</w:t>
      </w:r>
      <w:r w:rsidR="009B0A19" w:rsidRPr="00267A9E">
        <w:t>.</w:t>
      </w:r>
    </w:p>
    <w:p w14:paraId="648ABF93" w14:textId="42166EF9" w:rsidR="009B0A19" w:rsidRDefault="00E435FB" w:rsidP="009B0A19">
      <w:pPr>
        <w:pStyle w:val="3GPPText"/>
      </w:pPr>
      <w:r>
        <w:t>For 30</w:t>
      </w:r>
      <w:r w:rsidR="00B55922">
        <w:t xml:space="preserve"> </w:t>
      </w:r>
      <w:r>
        <w:t xml:space="preserve">kHz SCS, </w:t>
      </w:r>
      <w:r w:rsidR="009B0A19" w:rsidRPr="00267A9E">
        <w:t xml:space="preserve">the OFDM </w:t>
      </w:r>
      <w:r>
        <w:t xml:space="preserve">symbol </w:t>
      </w:r>
      <w:r w:rsidR="009B0A19" w:rsidRPr="00267A9E">
        <w:t xml:space="preserve">has a duration of 35.71 us and it </w:t>
      </w:r>
      <w:r>
        <w:t>may be</w:t>
      </w:r>
      <w:r w:rsidRPr="00267A9E">
        <w:t xml:space="preserve"> </w:t>
      </w:r>
      <w:r w:rsidR="009B0A19" w:rsidRPr="00267A9E">
        <w:t xml:space="preserve">sufficient to accommodate the </w:t>
      </w:r>
      <w:proofErr w:type="spellStart"/>
      <w:r w:rsidR="009B0A19" w:rsidRPr="00267A9E">
        <w:t>Tx</w:t>
      </w:r>
      <w:proofErr w:type="spellEnd"/>
      <w:r w:rsidR="009B0A19" w:rsidRPr="00267A9E">
        <w:t xml:space="preserve">/Rx switching as well as the AGC adaptation. We could then dedicate the first half of the first OFDM symbol in a slot to the </w:t>
      </w:r>
      <w:proofErr w:type="spellStart"/>
      <w:r w:rsidR="009B0A19" w:rsidRPr="00267A9E">
        <w:t>Tx</w:t>
      </w:r>
      <w:proofErr w:type="spellEnd"/>
      <w:r w:rsidR="009B0A19" w:rsidRPr="00267A9E">
        <w:t xml:space="preserve">/Rx switching and in the second half each UE </w:t>
      </w:r>
      <w:r w:rsidR="009B0A19">
        <w:t xml:space="preserve">can </w:t>
      </w:r>
      <w:r w:rsidR="009B0A19" w:rsidRPr="00267A9E">
        <w:t xml:space="preserve">transmit </w:t>
      </w:r>
      <w:r w:rsidR="009B0A19">
        <w:t>training signal that can be used for AGC training or coarse synchronization purposes</w:t>
      </w:r>
      <w:r w:rsidR="009B0A19" w:rsidRPr="00267A9E">
        <w:t>.</w:t>
      </w:r>
      <w:r w:rsidR="009B0A19">
        <w:t xml:space="preserve"> A similar approach is also possible for 15 kHz SCS.</w:t>
      </w:r>
    </w:p>
    <w:p w14:paraId="703DD9D7" w14:textId="77777777" w:rsidR="006C5A5A" w:rsidRDefault="006C5A5A" w:rsidP="009B0A19">
      <w:pPr>
        <w:pStyle w:val="3GPPText"/>
      </w:pPr>
    </w:p>
    <w:p w14:paraId="37570B2E" w14:textId="77777777" w:rsidR="00E435FB" w:rsidRDefault="00E435FB" w:rsidP="00E435FB">
      <w:pPr>
        <w:pStyle w:val="3GPPAgreements"/>
        <w:numPr>
          <w:ilvl w:val="0"/>
          <w:numId w:val="15"/>
        </w:numPr>
        <w:rPr>
          <w:b/>
        </w:rPr>
      </w:pPr>
    </w:p>
    <w:p w14:paraId="5E4959EB" w14:textId="32654C46" w:rsidR="008D36E3" w:rsidRDefault="008D36E3" w:rsidP="00B55922">
      <w:pPr>
        <w:pStyle w:val="3GPPAgreements"/>
        <w:numPr>
          <w:ilvl w:val="0"/>
          <w:numId w:val="0"/>
        </w:numPr>
        <w:ind w:left="284"/>
        <w:rPr>
          <w:b/>
        </w:rPr>
      </w:pPr>
      <w:r w:rsidRPr="001B078E">
        <w:rPr>
          <w:b/>
        </w:rPr>
        <w:t>Sub</w:t>
      </w:r>
      <w:r w:rsidRPr="006851D5">
        <w:rPr>
          <w:b/>
        </w:rPr>
        <w:t xml:space="preserve">ject to </w:t>
      </w:r>
      <w:r w:rsidR="0015561A">
        <w:rPr>
          <w:b/>
        </w:rPr>
        <w:t xml:space="preserve">a </w:t>
      </w:r>
      <w:r w:rsidRPr="006851D5">
        <w:rPr>
          <w:b/>
        </w:rPr>
        <w:t xml:space="preserve">future RAN4 reply on AGC settling time, </w:t>
      </w:r>
      <w:r w:rsidR="00E435FB" w:rsidRPr="006851D5">
        <w:rPr>
          <w:b/>
        </w:rPr>
        <w:t xml:space="preserve">SCS specific optimizations may be </w:t>
      </w:r>
      <w:r w:rsidR="00642D46">
        <w:rPr>
          <w:b/>
        </w:rPr>
        <w:t>needed</w:t>
      </w:r>
      <w:r w:rsidRPr="006851D5">
        <w:rPr>
          <w:b/>
        </w:rPr>
        <w:t xml:space="preserve"> </w:t>
      </w:r>
      <w:r w:rsidR="00E435FB" w:rsidRPr="006851D5">
        <w:rPr>
          <w:b/>
        </w:rPr>
        <w:t xml:space="preserve">to optimize slot structure for NR-V2X </w:t>
      </w:r>
      <w:proofErr w:type="spellStart"/>
      <w:r w:rsidRPr="006851D5">
        <w:rPr>
          <w:b/>
        </w:rPr>
        <w:t>sidelink</w:t>
      </w:r>
      <w:proofErr w:type="spellEnd"/>
      <w:r w:rsidRPr="006851D5">
        <w:rPr>
          <w:b/>
        </w:rPr>
        <w:t xml:space="preserve"> </w:t>
      </w:r>
      <w:r w:rsidR="00E435FB" w:rsidRPr="006851D5">
        <w:rPr>
          <w:b/>
        </w:rPr>
        <w:t>communication</w:t>
      </w:r>
    </w:p>
    <w:p w14:paraId="32CD3DC2" w14:textId="77777777" w:rsidR="008D36E3" w:rsidRPr="001B078E" w:rsidRDefault="008D36E3" w:rsidP="001B078E">
      <w:pPr>
        <w:pStyle w:val="3GPPText"/>
      </w:pPr>
    </w:p>
    <w:p w14:paraId="12846074" w14:textId="017A4077" w:rsidR="009B0A19" w:rsidRDefault="009B0A19" w:rsidP="009B0A19">
      <w:pPr>
        <w:pStyle w:val="3GPPText"/>
      </w:pPr>
      <w:r w:rsidRPr="00267A9E">
        <w:t xml:space="preserve">In contrast to LTE-V2X, also TDM of PSCCH and PSSCH </w:t>
      </w:r>
      <w:r w:rsidR="0015561A">
        <w:t>will</w:t>
      </w:r>
      <w:r w:rsidR="0015561A" w:rsidRPr="00267A9E">
        <w:t xml:space="preserve"> </w:t>
      </w:r>
      <w:r w:rsidRPr="00267A9E">
        <w:t xml:space="preserve">be supported in NR V2X. In this case, the initial OFDM symbols of a slot would be dedicated for the PSCCH. Since there are only limited resources dedicated for control, and if the first symbol cannot be received due to the AGC adaptation as in LTE V2X, additional resources need to be allocated to support sufficient performance </w:t>
      </w:r>
      <w:r w:rsidR="0015561A">
        <w:t>of</w:t>
      </w:r>
      <w:r w:rsidRPr="00267A9E">
        <w:t xml:space="preserve"> the PSCCH. Therefore, it is not reasonable to allocate the first symbol for the control channel. In addition to that, if the first symbols would be allocated for data transmissions, they would be too far from the nearest PSSCH-DMRS. Therefore, transmitting a synchronization sequence is the best option.</w:t>
      </w:r>
    </w:p>
    <w:p w14:paraId="6A6D2194" w14:textId="77777777" w:rsidR="006C5A5A" w:rsidRPr="009B0A19" w:rsidRDefault="006C5A5A" w:rsidP="009B0A19">
      <w:pPr>
        <w:pStyle w:val="3GPPText"/>
      </w:pPr>
    </w:p>
    <w:p w14:paraId="7B750FC3" w14:textId="77777777" w:rsidR="009B0A19" w:rsidRDefault="009B0A19" w:rsidP="00D55B13">
      <w:pPr>
        <w:pStyle w:val="3GPPAgreements"/>
        <w:numPr>
          <w:ilvl w:val="0"/>
          <w:numId w:val="15"/>
        </w:numPr>
        <w:rPr>
          <w:b/>
        </w:rPr>
      </w:pPr>
    </w:p>
    <w:p w14:paraId="54EAB2EF" w14:textId="77777777" w:rsidR="009B0A19" w:rsidRDefault="009B0A19" w:rsidP="00D55B13">
      <w:pPr>
        <w:pStyle w:val="3GPPAgreements"/>
        <w:numPr>
          <w:ilvl w:val="1"/>
          <w:numId w:val="15"/>
        </w:numPr>
        <w:rPr>
          <w:b/>
        </w:rPr>
      </w:pPr>
      <w:r>
        <w:rPr>
          <w:b/>
        </w:rPr>
        <w:t>In case of TDM b/w PSCCH and PSSCH the performance degradation of PSCCH can be expected due to AGC impact. The following options can be considered to address this aspect:</w:t>
      </w:r>
    </w:p>
    <w:p w14:paraId="4ADF67D8" w14:textId="77777777" w:rsidR="009B0A19" w:rsidRDefault="009B0A19" w:rsidP="00D55B13">
      <w:pPr>
        <w:pStyle w:val="3GPPAgreements"/>
        <w:numPr>
          <w:ilvl w:val="2"/>
          <w:numId w:val="15"/>
        </w:numPr>
        <w:rPr>
          <w:b/>
        </w:rPr>
      </w:pPr>
      <w:r>
        <w:rPr>
          <w:b/>
        </w:rPr>
        <w:t>Transmit training signal instead of PSCCH in the first symbol of slot</w:t>
      </w:r>
    </w:p>
    <w:p w14:paraId="779FAE52" w14:textId="61E1B8E1" w:rsidR="009B0A19" w:rsidRDefault="009B0A19" w:rsidP="00D55B13">
      <w:pPr>
        <w:pStyle w:val="3GPPAgreements"/>
        <w:numPr>
          <w:ilvl w:val="2"/>
          <w:numId w:val="15"/>
        </w:numPr>
        <w:rPr>
          <w:b/>
        </w:rPr>
      </w:pPr>
      <w:r>
        <w:rPr>
          <w:b/>
        </w:rPr>
        <w:t>Transmit PSCCH on at least the first three symbols of the slot</w:t>
      </w:r>
    </w:p>
    <w:p w14:paraId="77AE27BE" w14:textId="77777777" w:rsidR="006C5A5A" w:rsidRDefault="006C5A5A" w:rsidP="006C5A5A">
      <w:pPr>
        <w:pStyle w:val="3GPPAgreements"/>
        <w:numPr>
          <w:ilvl w:val="0"/>
          <w:numId w:val="0"/>
        </w:numPr>
        <w:ind w:left="284" w:hanging="284"/>
        <w:rPr>
          <w:b/>
        </w:rPr>
      </w:pPr>
    </w:p>
    <w:p w14:paraId="4D662604" w14:textId="77777777" w:rsidR="0089148E" w:rsidRPr="00D33D3F" w:rsidRDefault="0089148E" w:rsidP="00D33D3F">
      <w:pPr>
        <w:pStyle w:val="3GPPH1"/>
      </w:pPr>
      <w:r w:rsidRPr="00D33D3F">
        <w:t xml:space="preserve">Structure of </w:t>
      </w:r>
      <w:proofErr w:type="spellStart"/>
      <w:r w:rsidRPr="00D33D3F">
        <w:t>Sidelink</w:t>
      </w:r>
      <w:proofErr w:type="spellEnd"/>
      <w:r w:rsidRPr="00D33D3F">
        <w:t xml:space="preserve"> Physical Channels</w:t>
      </w:r>
    </w:p>
    <w:p w14:paraId="62CD5346" w14:textId="77777777" w:rsidR="0089148E" w:rsidRDefault="0089148E" w:rsidP="001002AE">
      <w:pPr>
        <w:pStyle w:val="3GPPH2"/>
        <w:tabs>
          <w:tab w:val="clear" w:pos="567"/>
          <w:tab w:val="clear" w:pos="2376"/>
          <w:tab w:val="num" w:pos="284"/>
        </w:tabs>
        <w:ind w:left="284" w:hanging="284"/>
      </w:pPr>
      <w:r w:rsidRPr="00D33D3F">
        <w:t>Waveform</w:t>
      </w:r>
      <w:r w:rsidR="002E7DF3" w:rsidRPr="00D33D3F">
        <w:t xml:space="preserve"> Format</w:t>
      </w:r>
    </w:p>
    <w:p w14:paraId="4430B7AF" w14:textId="4A07C243" w:rsidR="006D2C2E" w:rsidRPr="006D2C2E" w:rsidRDefault="00161FB0" w:rsidP="006D2C2E">
      <w:pPr>
        <w:pStyle w:val="3GPPText"/>
      </w:pPr>
      <w:r>
        <w:t>RAN1 should c</w:t>
      </w:r>
      <w:r w:rsidR="006D2C2E" w:rsidRPr="006D2C2E">
        <w:rPr>
          <w:rFonts w:hint="eastAsia"/>
        </w:rPr>
        <w:t>ontinue study</w:t>
      </w:r>
      <w:r>
        <w:t>ing</w:t>
      </w:r>
      <w:r w:rsidR="006D2C2E" w:rsidRPr="006D2C2E">
        <w:rPr>
          <w:rFonts w:hint="eastAsia"/>
        </w:rPr>
        <w:t xml:space="preserve"> on whether to support DFT-S-OFDM</w:t>
      </w:r>
      <w:r w:rsidR="002B1C67">
        <w:t xml:space="preserve"> for FR2</w:t>
      </w:r>
      <w:r w:rsidR="006D2C2E" w:rsidRPr="006D2C2E">
        <w:rPr>
          <w:rFonts w:hint="eastAsia"/>
        </w:rPr>
        <w:t xml:space="preserve"> including </w:t>
      </w:r>
      <w:r w:rsidR="006D2C2E" w:rsidRPr="006D2C2E">
        <w:t>the</w:t>
      </w:r>
      <w:r w:rsidR="006D2C2E" w:rsidRPr="006D2C2E">
        <w:rPr>
          <w:rFonts w:hint="eastAsia"/>
        </w:rPr>
        <w:t xml:space="preserve"> potential issues and the following potential benefit:</w:t>
      </w:r>
    </w:p>
    <w:p w14:paraId="1C0397EF" w14:textId="77777777" w:rsidR="006D2C2E" w:rsidRPr="006D2C2E" w:rsidRDefault="006D2C2E" w:rsidP="006D2C2E">
      <w:pPr>
        <w:pStyle w:val="3GPPAgreements"/>
      </w:pPr>
      <w:r w:rsidRPr="006D2C2E">
        <w:rPr>
          <w:rFonts w:hint="eastAsia"/>
        </w:rPr>
        <w:t>Synchronization coverage enhancement</w:t>
      </w:r>
    </w:p>
    <w:p w14:paraId="50E859C1" w14:textId="77777777" w:rsidR="006D2C2E" w:rsidRPr="006D2C2E" w:rsidRDefault="006D2C2E" w:rsidP="006D2C2E">
      <w:pPr>
        <w:pStyle w:val="3GPPAgreements"/>
      </w:pPr>
      <w:r w:rsidRPr="006D2C2E">
        <w:rPr>
          <w:rFonts w:hint="eastAsia"/>
        </w:rPr>
        <w:t xml:space="preserve">PSCCH coverage </w:t>
      </w:r>
      <w:r w:rsidRPr="006D2C2E">
        <w:t>enhancement</w:t>
      </w:r>
      <w:r w:rsidRPr="006D2C2E">
        <w:rPr>
          <w:rFonts w:hint="eastAsia"/>
        </w:rPr>
        <w:t>, e.g., with Option 2 of PSCCH/PSSCH multiplexing with the restriction that PSCCH and PSSCH use adjacent frequency resources</w:t>
      </w:r>
    </w:p>
    <w:p w14:paraId="7CC82836" w14:textId="77777777" w:rsidR="006D2C2E" w:rsidRDefault="006D2C2E" w:rsidP="006D2C2E">
      <w:pPr>
        <w:pStyle w:val="3GPPAgreements"/>
      </w:pPr>
      <w:r w:rsidRPr="006D2C2E">
        <w:rPr>
          <w:rFonts w:hint="eastAsia"/>
        </w:rPr>
        <w:t>Feedback channel coverage enhancement</w:t>
      </w:r>
    </w:p>
    <w:p w14:paraId="2D220FAD" w14:textId="63353B18" w:rsidR="002B1C67" w:rsidRPr="006D2C2E" w:rsidRDefault="002B1C67" w:rsidP="006D2C2E">
      <w:pPr>
        <w:pStyle w:val="3GPPAgreements"/>
      </w:pPr>
      <w:r>
        <w:t>Reduced Peak to Average Power Ratio (PAPR). This is especially relevant for FR2 as in general PAs are getting less efficient the higher the carrier frequency (assuming the same technology).</w:t>
      </w:r>
    </w:p>
    <w:p w14:paraId="532C9430" w14:textId="6DBDC448" w:rsidR="006C5A5A" w:rsidRDefault="006D2C2E" w:rsidP="005E6F63">
      <w:pPr>
        <w:pStyle w:val="3GPPText"/>
      </w:pPr>
      <w:r>
        <w:t xml:space="preserve">Looking into the synchronization aspect, we are not very clear why this aspect is considered to be important considering that all UEs in the system are supposed to transmit SLSS. On PSCCH coverage, when it is multiplexed with PSSCH, the desirable DFT-S-OFDM property will be eventually </w:t>
      </w:r>
      <w:r w:rsidR="00EF4986">
        <w:t>affected reducing DFT-S-OFDM benefits</w:t>
      </w:r>
      <w:r>
        <w:t>.</w:t>
      </w:r>
      <w:r w:rsidR="00EF4986">
        <w:t xml:space="preserve"> In addition, for DFT-S-OFDM due to vertical DMRS structure</w:t>
      </w:r>
      <w:r w:rsidR="008D36E3">
        <w:t>,</w:t>
      </w:r>
      <w:r w:rsidR="00EF4986">
        <w:t xml:space="preserve"> the channel estimation is likely to be penalized for high speed scenarios diminishing further advantage of DFT-S-OFDM waveform.</w:t>
      </w:r>
    </w:p>
    <w:p w14:paraId="4358E407" w14:textId="77777777" w:rsidR="006D2C2E" w:rsidRPr="00267A9E" w:rsidRDefault="006D2C2E" w:rsidP="005E6F63">
      <w:pPr>
        <w:pStyle w:val="3GPPText"/>
      </w:pPr>
    </w:p>
    <w:p w14:paraId="64883E60" w14:textId="77777777" w:rsidR="005E6F63" w:rsidRPr="000153A0" w:rsidRDefault="005E6F63" w:rsidP="005E6F63">
      <w:pPr>
        <w:pStyle w:val="3GPPText"/>
        <w:numPr>
          <w:ilvl w:val="0"/>
          <w:numId w:val="11"/>
        </w:numPr>
      </w:pPr>
    </w:p>
    <w:p w14:paraId="225A73AF" w14:textId="77777777" w:rsidR="008D36E3" w:rsidRDefault="005E6F63" w:rsidP="005E6F63">
      <w:pPr>
        <w:pStyle w:val="3GPPText"/>
        <w:numPr>
          <w:ilvl w:val="1"/>
          <w:numId w:val="9"/>
        </w:numPr>
        <w:rPr>
          <w:b/>
          <w:szCs w:val="22"/>
        </w:rPr>
      </w:pPr>
      <w:r>
        <w:rPr>
          <w:b/>
          <w:szCs w:val="22"/>
        </w:rPr>
        <w:t>F</w:t>
      </w:r>
      <w:r w:rsidRPr="000153A0">
        <w:rPr>
          <w:b/>
          <w:szCs w:val="22"/>
        </w:rPr>
        <w:t xml:space="preserve">or </w:t>
      </w:r>
      <w:r w:rsidR="00EF4986">
        <w:rPr>
          <w:b/>
          <w:szCs w:val="22"/>
        </w:rPr>
        <w:t xml:space="preserve">NR-V2X communication in </w:t>
      </w:r>
      <w:r w:rsidRPr="000153A0">
        <w:rPr>
          <w:b/>
          <w:szCs w:val="22"/>
        </w:rPr>
        <w:t xml:space="preserve">FR1, </w:t>
      </w:r>
      <w:r w:rsidR="00EF4986">
        <w:rPr>
          <w:b/>
          <w:szCs w:val="22"/>
        </w:rPr>
        <w:t xml:space="preserve">define only single </w:t>
      </w:r>
      <w:r w:rsidRPr="00D33D3F">
        <w:rPr>
          <w:b/>
          <w:szCs w:val="22"/>
        </w:rPr>
        <w:t>OFDM waveform</w:t>
      </w:r>
      <w:r w:rsidR="008D36E3">
        <w:rPr>
          <w:b/>
          <w:szCs w:val="22"/>
        </w:rPr>
        <w:t xml:space="preserve">. </w:t>
      </w:r>
    </w:p>
    <w:p w14:paraId="146A758E" w14:textId="77777777" w:rsidR="006C5A5A" w:rsidRPr="006D2C2E" w:rsidRDefault="006C5A5A" w:rsidP="006C5A5A">
      <w:pPr>
        <w:pStyle w:val="3GPPText"/>
      </w:pPr>
    </w:p>
    <w:p w14:paraId="07F0190C" w14:textId="2B4A7617" w:rsidR="00A15066" w:rsidRPr="00D33D3F" w:rsidRDefault="00A15066" w:rsidP="001002AE">
      <w:pPr>
        <w:pStyle w:val="3GPPH2"/>
        <w:tabs>
          <w:tab w:val="clear" w:pos="567"/>
          <w:tab w:val="clear" w:pos="2376"/>
          <w:tab w:val="num" w:pos="284"/>
        </w:tabs>
        <w:ind w:left="284" w:hanging="284"/>
      </w:pPr>
      <w:r>
        <w:t>Reference signals</w:t>
      </w:r>
    </w:p>
    <w:p w14:paraId="0347A9B0" w14:textId="77777777" w:rsidR="003C7130" w:rsidRDefault="003C7130" w:rsidP="003C7130">
      <w:pPr>
        <w:pStyle w:val="3GPPH3"/>
        <w:rPr>
          <w:lang w:val="en-US"/>
        </w:rPr>
      </w:pPr>
      <w:r w:rsidRPr="00E401C0">
        <w:rPr>
          <w:lang w:val="en-US"/>
        </w:rPr>
        <w:t>DMRS</w:t>
      </w:r>
    </w:p>
    <w:p w14:paraId="159C02FD" w14:textId="77777777" w:rsidR="005E6F63" w:rsidRPr="003C7130" w:rsidRDefault="005E6F63" w:rsidP="005E6F63">
      <w:pPr>
        <w:pStyle w:val="3GPPText"/>
        <w:rPr>
          <w:b/>
        </w:rPr>
      </w:pPr>
      <w:r w:rsidRPr="003C7130">
        <w:rPr>
          <w:b/>
        </w:rPr>
        <w:t>PSSCH:</w:t>
      </w:r>
    </w:p>
    <w:p w14:paraId="1D2B6147" w14:textId="77777777" w:rsidR="005E6F63" w:rsidRPr="00267A9E" w:rsidRDefault="005E6F63" w:rsidP="005E6F63">
      <w:pPr>
        <w:pStyle w:val="3GPPText"/>
      </w:pPr>
      <w:r w:rsidRPr="00267A9E">
        <w:t>There is a number of different aspects to consider for the DMRS design. The major aspects that need to be considered are:</w:t>
      </w:r>
    </w:p>
    <w:p w14:paraId="243FB191" w14:textId="50A5AA39" w:rsidR="005E6F63" w:rsidRPr="000153A0" w:rsidRDefault="005E6F63" w:rsidP="005E6F63">
      <w:pPr>
        <w:pStyle w:val="3GPPAgreements"/>
      </w:pPr>
      <w:r w:rsidRPr="000153A0">
        <w:t xml:space="preserve">The spacing in the time direction should cover the worst case Doppler spread. In general for a Doppler spread of </w:t>
      </w:r>
      <m:oMath>
        <m:sSub>
          <m:sSubPr>
            <m:ctrlPr>
              <w:rPr>
                <w:rFonts w:ascii="Cambria Math" w:hAnsi="Cambria Math"/>
                <w:i/>
              </w:rPr>
            </m:ctrlPr>
          </m:sSubPr>
          <m:e>
            <m:r>
              <w:rPr>
                <w:rFonts w:ascii="Cambria Math" w:hAnsi="Cambria Math"/>
              </w:rPr>
              <m:t>f</m:t>
            </m:r>
          </m:e>
          <m:sub>
            <m:r>
              <w:rPr>
                <w:rFonts w:ascii="Cambria Math" w:hAnsi="Cambria Math"/>
              </w:rPr>
              <m:t>m</m:t>
            </m:r>
          </m:sub>
        </m:sSub>
      </m:oMath>
      <w:r w:rsidRPr="000153A0">
        <w:t xml:space="preserve"> the maximum spacing between DMRS in the time direction </w:t>
      </w:r>
      <w:proofErr w:type="gramStart"/>
      <w:r w:rsidRPr="000153A0">
        <w:t xml:space="preserve">is </w:t>
      </w:r>
      <w:proofErr w:type="gramEnd"/>
      <m:oMath>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f</m:t>
                </m:r>
              </m:e>
              <m:sub>
                <m:r>
                  <w:rPr>
                    <w:rFonts w:ascii="Cambria Math" w:hAnsi="Cambria Math"/>
                  </w:rPr>
                  <m:t>m</m:t>
                </m:r>
              </m:sub>
            </m:sSub>
          </m:den>
        </m:f>
      </m:oMath>
      <w:r w:rsidRPr="000153A0">
        <w:t>. To enable a proper interpo</w:t>
      </w:r>
      <w:proofErr w:type="spellStart"/>
      <w:r w:rsidRPr="000153A0">
        <w:t>lation</w:t>
      </w:r>
      <w:proofErr w:type="spellEnd"/>
      <w:r w:rsidRPr="000153A0">
        <w:t xml:space="preserve"> the spacing should be in the range of </w:t>
      </w:r>
      <m:oMath>
        <m:f>
          <m:fPr>
            <m:ctrlPr>
              <w:rPr>
                <w:rFonts w:ascii="Cambria Math" w:hAnsi="Cambria Math"/>
                <w:i/>
              </w:rPr>
            </m:ctrlPr>
          </m:fPr>
          <m:num>
            <m:r>
              <w:rPr>
                <w:rFonts w:ascii="Cambria Math" w:hAnsi="Cambria Math"/>
              </w:rPr>
              <m:t>1</m:t>
            </m:r>
          </m:num>
          <m:den>
            <m:r>
              <w:rPr>
                <w:rFonts w:ascii="Cambria Math" w:hAnsi="Cambria Math"/>
              </w:rPr>
              <m:t>4</m:t>
            </m:r>
            <m:sSub>
              <m:sSubPr>
                <m:ctrlPr>
                  <w:rPr>
                    <w:rFonts w:ascii="Cambria Math" w:hAnsi="Cambria Math"/>
                    <w:i/>
                  </w:rPr>
                </m:ctrlPr>
              </m:sSubPr>
              <m:e>
                <m:r>
                  <w:rPr>
                    <w:rFonts w:ascii="Cambria Math" w:hAnsi="Cambria Math"/>
                  </w:rPr>
                  <m:t>f</m:t>
                </m:r>
              </m:e>
              <m:sub>
                <m:r>
                  <w:rPr>
                    <w:rFonts w:ascii="Cambria Math" w:hAnsi="Cambria Math"/>
                  </w:rPr>
                  <m:t>m</m:t>
                </m:r>
              </m:sub>
            </m:sSub>
          </m:den>
        </m:f>
      </m:oMath>
      <w:r w:rsidRPr="000153A0">
        <w:t xml:space="preserve"> </w:t>
      </w:r>
      <w:proofErr w:type="gramStart"/>
      <w:r w:rsidRPr="000153A0">
        <w:t xml:space="preserve">to </w:t>
      </w:r>
      <w:proofErr w:type="gramEnd"/>
      <m:oMath>
        <m:f>
          <m:fPr>
            <m:ctrlPr>
              <w:rPr>
                <w:rFonts w:ascii="Cambria Math" w:hAnsi="Cambria Math"/>
                <w:i/>
              </w:rPr>
            </m:ctrlPr>
          </m:fPr>
          <m:num>
            <m:r>
              <w:rPr>
                <w:rFonts w:ascii="Cambria Math" w:hAnsi="Cambria Math"/>
              </w:rPr>
              <m:t>3</m:t>
            </m:r>
          </m:num>
          <m:den>
            <m:r>
              <w:rPr>
                <w:rFonts w:ascii="Cambria Math" w:hAnsi="Cambria Math"/>
              </w:rPr>
              <m:t>8</m:t>
            </m:r>
            <m:sSub>
              <m:sSubPr>
                <m:ctrlPr>
                  <w:rPr>
                    <w:rFonts w:ascii="Cambria Math" w:hAnsi="Cambria Math"/>
                    <w:i/>
                  </w:rPr>
                </m:ctrlPr>
              </m:sSubPr>
              <m:e>
                <m:r>
                  <w:rPr>
                    <w:rFonts w:ascii="Cambria Math" w:hAnsi="Cambria Math"/>
                  </w:rPr>
                  <m:t>f</m:t>
                </m:r>
              </m:e>
              <m:sub>
                <m:r>
                  <w:rPr>
                    <w:rFonts w:ascii="Cambria Math" w:hAnsi="Cambria Math"/>
                  </w:rPr>
                  <m:t>m</m:t>
                </m:r>
              </m:sub>
            </m:sSub>
          </m:den>
        </m:f>
      </m:oMath>
      <w:r w:rsidRPr="000153A0">
        <w:t>. Assuming that we have two vehicles with a maximum relative speed of 5</w:t>
      </w:r>
      <w:r w:rsidR="00FE0952">
        <w:t>0</w:t>
      </w:r>
      <w:r w:rsidRPr="000153A0">
        <w:t xml:space="preserve">0 km/h communication at a carrier frequency of 5.9 GHz the maximum Doppler spread is about </w:t>
      </w:r>
      <m:oMath>
        <m:sSub>
          <m:sSubPr>
            <m:ctrlPr>
              <w:rPr>
                <w:rFonts w:ascii="Cambria Math" w:hAnsi="Cambria Math"/>
                <w:i/>
              </w:rPr>
            </m:ctrlPr>
          </m:sSubPr>
          <m:e>
            <m:r>
              <w:rPr>
                <w:rFonts w:ascii="Cambria Math" w:hAnsi="Cambria Math"/>
              </w:rPr>
              <m:t>f</m:t>
            </m:r>
          </m:e>
          <m:sub>
            <m:r>
              <w:rPr>
                <w:rFonts w:ascii="Cambria Math" w:hAnsi="Cambria Math"/>
              </w:rPr>
              <m:t>m</m:t>
            </m:r>
          </m:sub>
        </m:sSub>
        <m:r>
          <w:rPr>
            <w:rFonts w:ascii="Cambria Math" w:hAnsi="Cambria Math"/>
          </w:rPr>
          <m:t>=2733 Hz</m:t>
        </m:r>
      </m:oMath>
      <w:r w:rsidRPr="000153A0">
        <w:t xml:space="preserve"> if GNSS is used a</w:t>
      </w:r>
      <w:proofErr w:type="spellStart"/>
      <w:r w:rsidRPr="000153A0">
        <w:t>s</w:t>
      </w:r>
      <w:proofErr w:type="spellEnd"/>
      <w:r w:rsidRPr="000153A0">
        <w:t xml:space="preserve"> a synchronization reference. Thus, the spacing of the DMR</w:t>
      </w:r>
      <w:r w:rsidR="00FE0952">
        <w:t>S should be in the range of 91.5 to 137</w:t>
      </w:r>
      <w:r w:rsidRPr="000153A0">
        <w:t xml:space="preserve"> </w:t>
      </w:r>
      <w:r w:rsidR="00FE0952">
        <w:t>us</w:t>
      </w:r>
      <w:r w:rsidRPr="000153A0">
        <w:t xml:space="preserve">. In case if </w:t>
      </w:r>
      <w:proofErr w:type="spellStart"/>
      <w:r w:rsidRPr="000153A0">
        <w:t>gNB</w:t>
      </w:r>
      <w:proofErr w:type="spellEnd"/>
      <w:r w:rsidRPr="000153A0">
        <w:t xml:space="preserve"> or SLSS are used for synchronization the Doppler spread will be even larger.</w:t>
      </w:r>
    </w:p>
    <w:p w14:paraId="3A8BDA2C" w14:textId="5BB28E78" w:rsidR="005E6F63" w:rsidRPr="000153A0" w:rsidRDefault="005E6F63" w:rsidP="005E6F63">
      <w:pPr>
        <w:pStyle w:val="3GPPAgreements"/>
      </w:pPr>
      <w:r w:rsidRPr="000153A0">
        <w:t>The same consideration can be made for the worst case delay spread. In this case</w:t>
      </w:r>
      <w:r>
        <w:t xml:space="preserve">, </w:t>
      </w:r>
      <w:r w:rsidRPr="000153A0">
        <w:t xml:space="preserve">the maximum delay spread </w:t>
      </w:r>
      <m:oMath>
        <m:sSub>
          <m:sSubPr>
            <m:ctrlPr>
              <w:rPr>
                <w:rFonts w:ascii="Cambria Math" w:hAnsi="Cambria Math"/>
                <w:i/>
              </w:rPr>
            </m:ctrlPr>
          </m:sSubPr>
          <m:e>
            <m:r>
              <w:rPr>
                <w:rFonts w:ascii="Cambria Math" w:hAnsi="Cambria Math"/>
              </w:rPr>
              <m:t>τ</m:t>
            </m:r>
          </m:e>
          <m:sub>
            <m:r>
              <w:rPr>
                <w:rFonts w:ascii="Cambria Math" w:hAnsi="Cambria Math"/>
              </w:rPr>
              <m:t>m</m:t>
            </m:r>
          </m:sub>
        </m:sSub>
      </m:oMath>
      <w:r w:rsidRPr="000153A0">
        <w:t xml:space="preserve"> leads to the maximum spacing between DMRS in the frequency direction </w:t>
      </w:r>
      <w:proofErr w:type="gramStart"/>
      <w:r w:rsidRPr="000153A0">
        <w:t xml:space="preserve">of </w:t>
      </w:r>
      <w:proofErr w:type="gramEnd"/>
      <m:oMath>
        <m:f>
          <m:fPr>
            <m:ctrlPr>
              <w:rPr>
                <w:rFonts w:ascii="Cambria Math" w:hAnsi="Cambria Math"/>
                <w:i/>
              </w:rPr>
            </m:ctrlPr>
          </m:fPr>
          <m:num>
            <m:r>
              <w:rPr>
                <w:rFonts w:ascii="Cambria Math" w:hAnsi="Cambria Math"/>
              </w:rPr>
              <m:t>1</m:t>
            </m:r>
          </m:num>
          <m:den>
            <m:r>
              <w:rPr>
                <w:rFonts w:ascii="Cambria Math" w:hAnsi="Cambria Math"/>
              </w:rPr>
              <m:t>2</m:t>
            </m:r>
            <m:sSub>
              <m:sSubPr>
                <m:ctrlPr>
                  <w:rPr>
                    <w:rFonts w:ascii="Cambria Math" w:hAnsi="Cambria Math"/>
                    <w:i/>
                  </w:rPr>
                </m:ctrlPr>
              </m:sSubPr>
              <m:e>
                <m:r>
                  <w:rPr>
                    <w:rFonts w:ascii="Cambria Math" w:hAnsi="Cambria Math"/>
                  </w:rPr>
                  <m:t>τ</m:t>
                </m:r>
              </m:e>
              <m:sub>
                <m:r>
                  <w:rPr>
                    <w:rFonts w:ascii="Cambria Math" w:hAnsi="Cambria Math"/>
                  </w:rPr>
                  <m:t>m</m:t>
                </m:r>
              </m:sub>
            </m:sSub>
          </m:den>
        </m:f>
      </m:oMath>
      <w:r w:rsidRPr="000153A0">
        <w:t xml:space="preserve">. As in the case of the Doppler spread to enable proper operation of the system the spacing should be in the range for </w:t>
      </w:r>
      <m:oMath>
        <m:f>
          <m:fPr>
            <m:ctrlPr>
              <w:rPr>
                <w:rFonts w:ascii="Cambria Math" w:hAnsi="Cambria Math"/>
                <w:i/>
              </w:rPr>
            </m:ctrlPr>
          </m:fPr>
          <m:num>
            <m:r>
              <w:rPr>
                <w:rFonts w:ascii="Cambria Math" w:hAnsi="Cambria Math"/>
              </w:rPr>
              <m:t>1</m:t>
            </m:r>
          </m:num>
          <m:den>
            <m:r>
              <w:rPr>
                <w:rFonts w:ascii="Cambria Math" w:hAnsi="Cambria Math"/>
              </w:rPr>
              <m:t>4</m:t>
            </m:r>
            <m:sSub>
              <m:sSubPr>
                <m:ctrlPr>
                  <w:rPr>
                    <w:rFonts w:ascii="Cambria Math" w:hAnsi="Cambria Math"/>
                    <w:i/>
                  </w:rPr>
                </m:ctrlPr>
              </m:sSubPr>
              <m:e>
                <m:r>
                  <w:rPr>
                    <w:rFonts w:ascii="Cambria Math" w:hAnsi="Cambria Math"/>
                  </w:rPr>
                  <m:t>τ</m:t>
                </m:r>
              </m:e>
              <m:sub>
                <m:r>
                  <w:rPr>
                    <w:rFonts w:ascii="Cambria Math" w:hAnsi="Cambria Math"/>
                  </w:rPr>
                  <m:t>m</m:t>
                </m:r>
              </m:sub>
            </m:sSub>
          </m:den>
        </m:f>
      </m:oMath>
      <w:r w:rsidRPr="000153A0">
        <w:t xml:space="preserve"> </w:t>
      </w:r>
      <w:proofErr w:type="gramStart"/>
      <w:r w:rsidRPr="000153A0">
        <w:t xml:space="preserve">to </w:t>
      </w:r>
      <w:proofErr w:type="gramEnd"/>
      <m:oMath>
        <m:f>
          <m:fPr>
            <m:ctrlPr>
              <w:rPr>
                <w:rFonts w:ascii="Cambria Math" w:hAnsi="Cambria Math"/>
                <w:i/>
              </w:rPr>
            </m:ctrlPr>
          </m:fPr>
          <m:num>
            <m:r>
              <w:rPr>
                <w:rFonts w:ascii="Cambria Math" w:hAnsi="Cambria Math"/>
              </w:rPr>
              <m:t>3</m:t>
            </m:r>
          </m:num>
          <m:den>
            <m:r>
              <w:rPr>
                <w:rFonts w:ascii="Cambria Math" w:hAnsi="Cambria Math"/>
              </w:rPr>
              <m:t>8</m:t>
            </m:r>
            <m:sSub>
              <m:sSubPr>
                <m:ctrlPr>
                  <w:rPr>
                    <w:rFonts w:ascii="Cambria Math" w:hAnsi="Cambria Math"/>
                    <w:i/>
                  </w:rPr>
                </m:ctrlPr>
              </m:sSubPr>
              <m:e>
                <m:r>
                  <w:rPr>
                    <w:rFonts w:ascii="Cambria Math" w:hAnsi="Cambria Math"/>
                  </w:rPr>
                  <m:t>τ</m:t>
                </m:r>
              </m:e>
              <m:sub>
                <m:r>
                  <w:rPr>
                    <w:rFonts w:ascii="Cambria Math" w:hAnsi="Cambria Math"/>
                  </w:rPr>
                  <m:t>m</m:t>
                </m:r>
              </m:sub>
            </m:sSub>
          </m:den>
        </m:f>
      </m:oMath>
      <w:r w:rsidRPr="000153A0">
        <w:t xml:space="preserve">. For a system with a maximum delay spread of 1 </w:t>
      </w:r>
      <w:r w:rsidR="00FE0952">
        <w:t>us</w:t>
      </w:r>
      <w:r w:rsidRPr="000153A0">
        <w:t xml:space="preserve"> this requires a frequency spacing of the DMRS in the range of 250 to 375 kHz.</w:t>
      </w:r>
    </w:p>
    <w:p w14:paraId="223DA34D" w14:textId="77777777" w:rsidR="005E6F63" w:rsidRPr="000153A0" w:rsidRDefault="005E6F63" w:rsidP="005E6F63">
      <w:pPr>
        <w:pStyle w:val="3GPPAgreements"/>
      </w:pPr>
      <w:r w:rsidRPr="000153A0">
        <w:t>Besides the consideration for the interpolation in the extreme cases it is also important to consider that there is a need to have sufficient number of symbols to enable sufficient performance in the low SNR regime. This can only be ensured by having a sufficient number of DMRS REs per PRB.</w:t>
      </w:r>
    </w:p>
    <w:p w14:paraId="31AE883B" w14:textId="77777777" w:rsidR="005E6F63" w:rsidRPr="000153A0" w:rsidRDefault="005E6F63" w:rsidP="005E6F63">
      <w:pPr>
        <w:pStyle w:val="3GPPAgreements"/>
      </w:pPr>
      <w:r w:rsidRPr="000153A0">
        <w:t xml:space="preserve">For unicast communication and to increase peak throughput the support of spatial multiplexing on </w:t>
      </w:r>
      <w:proofErr w:type="spellStart"/>
      <w:r w:rsidRPr="000153A0">
        <w:t>sidelink</w:t>
      </w:r>
      <w:proofErr w:type="spellEnd"/>
      <w:r w:rsidRPr="000153A0">
        <w:t xml:space="preserve"> is beneficial and thus multiple ports need to be enabled. In addition, considering spatial reuse, multiple ports may be also needed for improved handling of co-channel interference.</w:t>
      </w:r>
    </w:p>
    <w:p w14:paraId="0FAD0F4F" w14:textId="77777777" w:rsidR="005E6F63" w:rsidRDefault="005E6F63" w:rsidP="005E6F63">
      <w:pPr>
        <w:pStyle w:val="3GPPAgreements"/>
      </w:pPr>
      <w:r w:rsidRPr="000153A0">
        <w:t>In addition</w:t>
      </w:r>
      <w:r>
        <w:t xml:space="preserve">, </w:t>
      </w:r>
      <w:r w:rsidRPr="000153A0">
        <w:t>it is important to consider if data should be allowed to be multiplexed with DMRS in the same resources. In an interference limited scenarios</w:t>
      </w:r>
      <w:r>
        <w:t xml:space="preserve">, </w:t>
      </w:r>
      <w:r w:rsidRPr="000153A0">
        <w:t>it might be desirable prevent DMRS from experiencing the interference from data in order to improve channel and interference estimation performance.</w:t>
      </w:r>
    </w:p>
    <w:p w14:paraId="50398678" w14:textId="5310A101" w:rsidR="00E238C3" w:rsidRPr="000153A0" w:rsidRDefault="00E238C3" w:rsidP="005E6F63">
      <w:pPr>
        <w:pStyle w:val="3GPPAgreements"/>
      </w:pPr>
      <w:r>
        <w:t>The DMRS design also needs to provide sufficient time and frequency synchronization performance. As the supported range of possible time and frequency depend on the spacing in terms of subcarriers and OFDM symbols with DMRS, and is also dependent on the SCS, they also need to be taken into account in the design.</w:t>
      </w:r>
    </w:p>
    <w:p w14:paraId="7D31154C" w14:textId="77777777" w:rsidR="005E6F63" w:rsidRDefault="005E6F63" w:rsidP="005E6F63">
      <w:pPr>
        <w:pStyle w:val="3GPPText"/>
      </w:pPr>
      <w:r w:rsidRPr="00267A9E">
        <w:t xml:space="preserve">Considering all these aspects, we see that if we consider the ITS band at 5.9 GHz, for a 30 kHz or 60 kHz SCS the DMRS patterns designed for DL can </w:t>
      </w:r>
      <w:r>
        <w:t xml:space="preserve">be satisfactory, although suboptimal in terms of RS overhead to have reliable </w:t>
      </w:r>
      <w:r w:rsidRPr="00FE0952">
        <w:t>performance for high order modulation at high speed. However, if 15 kHz is used in this band it is necessary to design new DMRS patterns.</w:t>
      </w:r>
    </w:p>
    <w:p w14:paraId="57FCE6CE" w14:textId="6B13FC2D" w:rsidR="00225861" w:rsidRDefault="00225861" w:rsidP="00225861">
      <w:pPr>
        <w:pStyle w:val="3GPPText"/>
      </w:pPr>
      <w:r>
        <w:t xml:space="preserve">Based on the design aspects </w:t>
      </w:r>
      <w:r w:rsidR="00161FB0">
        <w:t>d</w:t>
      </w:r>
      <w:r w:rsidR="00312F43">
        <w:t>e</w:t>
      </w:r>
      <w:r w:rsidR="00161FB0">
        <w:t xml:space="preserve">scribed </w:t>
      </w:r>
      <w:r>
        <w:t xml:space="preserve">above, we can derive the following requirements for the different SCS considered for FR1 in terms of the required DMRS spacing in time and frequency direction. </w:t>
      </w:r>
      <w:r w:rsidR="00E32F0F" w:rsidRPr="00E32F0F">
        <w:t>The required distance of 91.5 to 137 us between adjacent DMRS leads for NCP to the following number of OFDM symbols</w:t>
      </w:r>
    </w:p>
    <w:p w14:paraId="1C2F5417" w14:textId="5AE0125D" w:rsidR="00225861" w:rsidRDefault="00225861" w:rsidP="00225861">
      <w:pPr>
        <w:pStyle w:val="3GPPText"/>
        <w:numPr>
          <w:ilvl w:val="0"/>
          <w:numId w:val="16"/>
        </w:numPr>
      </w:pPr>
      <w:r>
        <w:t>15 kHz: 1 to 2 OFDM symbols</w:t>
      </w:r>
      <w:r w:rsidR="00E32F0F">
        <w:t>;</w:t>
      </w:r>
    </w:p>
    <w:p w14:paraId="5EB9B55E" w14:textId="612D665B" w:rsidR="00225861" w:rsidRDefault="00225861" w:rsidP="00225861">
      <w:pPr>
        <w:pStyle w:val="3GPPText"/>
        <w:numPr>
          <w:ilvl w:val="0"/>
          <w:numId w:val="16"/>
        </w:numPr>
      </w:pPr>
      <w:r>
        <w:t>30 kHz: 3 to 4 OFDM symbols</w:t>
      </w:r>
      <w:r w:rsidR="00E32F0F">
        <w:t>;</w:t>
      </w:r>
    </w:p>
    <w:p w14:paraId="156FCE23" w14:textId="25BC9278" w:rsidR="00225861" w:rsidRDefault="00225861" w:rsidP="00225861">
      <w:pPr>
        <w:pStyle w:val="3GPPText"/>
        <w:numPr>
          <w:ilvl w:val="0"/>
          <w:numId w:val="16"/>
        </w:numPr>
      </w:pPr>
      <w:r>
        <w:t>60 kHz: 5 to 8 OFDM symbols</w:t>
      </w:r>
      <w:r w:rsidR="00E32F0F">
        <w:t>.</w:t>
      </w:r>
    </w:p>
    <w:p w14:paraId="7D43D945" w14:textId="77777777" w:rsidR="00225861" w:rsidRDefault="00225861" w:rsidP="00225861">
      <w:pPr>
        <w:pStyle w:val="3GPPText"/>
      </w:pPr>
      <w:r>
        <w:t>In the same fashion we can calculate the required frequency direction spacing of 250 to 375 kHz to be:</w:t>
      </w:r>
    </w:p>
    <w:p w14:paraId="2EF333FD" w14:textId="4E4BBE2A" w:rsidR="00225861" w:rsidRDefault="00225861" w:rsidP="00225861">
      <w:pPr>
        <w:pStyle w:val="3GPPText"/>
        <w:numPr>
          <w:ilvl w:val="0"/>
          <w:numId w:val="17"/>
        </w:numPr>
      </w:pPr>
      <w:r>
        <w:t>15 kHz: 16 to 25 SCs</w:t>
      </w:r>
      <w:r w:rsidR="00E32F0F">
        <w:t>;</w:t>
      </w:r>
    </w:p>
    <w:p w14:paraId="431E3791" w14:textId="4ACB306B" w:rsidR="00225861" w:rsidRDefault="00225861" w:rsidP="00225861">
      <w:pPr>
        <w:pStyle w:val="3GPPText"/>
        <w:numPr>
          <w:ilvl w:val="0"/>
          <w:numId w:val="17"/>
        </w:numPr>
      </w:pPr>
      <w:r>
        <w:t>30 kHz: 8 to 12 SCs</w:t>
      </w:r>
      <w:r w:rsidR="00E32F0F">
        <w:t>;</w:t>
      </w:r>
    </w:p>
    <w:p w14:paraId="79469A87" w14:textId="700D4692" w:rsidR="00225861" w:rsidRDefault="00225861" w:rsidP="00225861">
      <w:pPr>
        <w:pStyle w:val="3GPPText"/>
        <w:numPr>
          <w:ilvl w:val="0"/>
          <w:numId w:val="17"/>
        </w:numPr>
      </w:pPr>
      <w:r>
        <w:t>60 kHz: 4 to 6 SCs</w:t>
      </w:r>
      <w:r w:rsidR="00E32F0F">
        <w:t>.</w:t>
      </w:r>
    </w:p>
    <w:p w14:paraId="24A3199E" w14:textId="31D928DB" w:rsidR="00225861" w:rsidRDefault="00225861" w:rsidP="00225861">
      <w:pPr>
        <w:pStyle w:val="3GPPText"/>
      </w:pPr>
      <w:r>
        <w:t xml:space="preserve">One of the DMRS pattern examples that satisfies the listed above considerations is shown in </w:t>
      </w:r>
      <w:r w:rsidR="009F25DC">
        <w:fldChar w:fldCharType="begin"/>
      </w:r>
      <w:r w:rsidR="009F25DC">
        <w:instrText xml:space="preserve"> REF _Ref1130064 \h </w:instrText>
      </w:r>
      <w:r w:rsidR="009F25DC">
        <w:fldChar w:fldCharType="separate"/>
      </w:r>
      <w:r w:rsidR="00312F43" w:rsidRPr="00A549F3">
        <w:t xml:space="preserve">Figure </w:t>
      </w:r>
      <w:r w:rsidR="00312F43">
        <w:rPr>
          <w:noProof/>
        </w:rPr>
        <w:t>1</w:t>
      </w:r>
      <w:r w:rsidR="009F25DC">
        <w:fldChar w:fldCharType="end"/>
      </w:r>
      <w:r>
        <w:t xml:space="preserve">. Link level evaluation results comparing performance of this pattern with legacy ones are also shown in </w:t>
      </w:r>
      <w:r w:rsidR="009F25DC">
        <w:fldChar w:fldCharType="begin"/>
      </w:r>
      <w:r w:rsidR="009F25DC">
        <w:instrText xml:space="preserve"> REF _Ref1130071 \h </w:instrText>
      </w:r>
      <w:r w:rsidR="009F25DC">
        <w:fldChar w:fldCharType="separate"/>
      </w:r>
      <w:r w:rsidR="00312F43">
        <w:t xml:space="preserve">Figure </w:t>
      </w:r>
      <w:r w:rsidR="00312F43">
        <w:rPr>
          <w:noProof/>
        </w:rPr>
        <w:t>2</w:t>
      </w:r>
      <w:r w:rsidR="009F25DC">
        <w:fldChar w:fldCharType="end"/>
      </w:r>
      <w:r>
        <w:t>.</w:t>
      </w:r>
    </w:p>
    <w:p w14:paraId="201A7D85" w14:textId="77777777" w:rsidR="00225861" w:rsidRDefault="00225861" w:rsidP="00225861">
      <w:pPr>
        <w:pStyle w:val="3GPPText"/>
        <w:jc w:val="center"/>
      </w:pPr>
      <w:r>
        <w:object w:dxaOrig="4300" w:dyaOrig="1170" w14:anchorId="296F03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25pt;height:58.5pt" o:ole="">
            <v:imagedata r:id="rId14" o:title=""/>
          </v:shape>
          <o:OLEObject Type="Embed" ProgID="Visio.Drawing.15" ShapeID="_x0000_i1025" DrawAspect="Content" ObjectID="_1611780168" r:id="rId15"/>
        </w:object>
      </w:r>
    </w:p>
    <w:p w14:paraId="334E16DB" w14:textId="77777777" w:rsidR="00225861" w:rsidRDefault="00225861" w:rsidP="00225861">
      <w:pPr>
        <w:pStyle w:val="Caption"/>
        <w:jc w:val="center"/>
      </w:pPr>
      <w:bookmarkStart w:id="2" w:name="_Ref1130064"/>
      <w:r w:rsidRPr="00A549F3">
        <w:t xml:space="preserve">Figure </w:t>
      </w:r>
      <w:r w:rsidRPr="000C3073">
        <w:fldChar w:fldCharType="begin"/>
      </w:r>
      <w:r w:rsidRPr="00A549F3">
        <w:instrText xml:space="preserve"> SEQ Figure \* ARABIC </w:instrText>
      </w:r>
      <w:r w:rsidRPr="000C3073">
        <w:fldChar w:fldCharType="separate"/>
      </w:r>
      <w:r w:rsidR="00312F43">
        <w:rPr>
          <w:noProof/>
        </w:rPr>
        <w:t>1</w:t>
      </w:r>
      <w:r w:rsidRPr="000C3073">
        <w:fldChar w:fldCharType="end"/>
      </w:r>
      <w:bookmarkEnd w:id="2"/>
      <w:r w:rsidRPr="00A549F3">
        <w:t xml:space="preserve">: </w:t>
      </w:r>
      <w:r>
        <w:t>Example of optimized DMRS pattern</w:t>
      </w:r>
    </w:p>
    <w:p w14:paraId="55CFAA98" w14:textId="77777777" w:rsidR="00225861" w:rsidRDefault="00D06A82" w:rsidP="00225861">
      <w:pPr>
        <w:pStyle w:val="3GPPText"/>
      </w:pPr>
      <w:r>
        <w:rPr>
          <w:rFonts w:asciiTheme="minorHAnsi" w:eastAsiaTheme="minorEastAsia" w:hAnsiTheme="minorHAnsi" w:cstheme="minorBidi"/>
          <w:noProof/>
          <w:szCs w:val="22"/>
        </w:rPr>
        <w:object w:dxaOrig="1440" w:dyaOrig="1440" w14:anchorId="24E96907">
          <v:shape id="_x0000_s1038" type="#_x0000_t75" style="position:absolute;left:0;text-align:left;margin-left:-3.75pt;margin-top:12.75pt;width:515.55pt;height:371.4pt;z-index:251665408">
            <v:imagedata r:id="rId16" o:title=""/>
            <w10:wrap type="topAndBottom"/>
          </v:shape>
          <o:OLEObject Type="Embed" ProgID="Visio.Drawing.15" ShapeID="_x0000_s1038" DrawAspect="Content" ObjectID="_1611780170" r:id="rId17"/>
        </w:object>
      </w:r>
    </w:p>
    <w:p w14:paraId="1AD07DA9" w14:textId="77777777" w:rsidR="00225861" w:rsidRDefault="00225861" w:rsidP="00225861">
      <w:pPr>
        <w:pStyle w:val="Caption"/>
        <w:jc w:val="center"/>
      </w:pPr>
      <w:bookmarkStart w:id="3" w:name="_Ref1130071"/>
      <w:r>
        <w:t xml:space="preserve">Figure </w:t>
      </w:r>
      <w:r>
        <w:fldChar w:fldCharType="begin"/>
      </w:r>
      <w:r>
        <w:instrText xml:space="preserve"> SEQ Figure \* ARABIC </w:instrText>
      </w:r>
      <w:r>
        <w:fldChar w:fldCharType="separate"/>
      </w:r>
      <w:r w:rsidR="00312F43">
        <w:rPr>
          <w:noProof/>
        </w:rPr>
        <w:t>2</w:t>
      </w:r>
      <w:r>
        <w:fldChar w:fldCharType="end"/>
      </w:r>
      <w:bookmarkEnd w:id="3"/>
      <w:r w:rsidRPr="00A549F3">
        <w:t xml:space="preserve">: </w:t>
      </w:r>
      <w:r>
        <w:t>Performance comparison of rank 1 transmission with legacy NR type 1 OFDM DMRS.</w:t>
      </w:r>
    </w:p>
    <w:p w14:paraId="3A1B69C2" w14:textId="472045FC" w:rsidR="00510713" w:rsidRDefault="00225861" w:rsidP="005E6F63">
      <w:pPr>
        <w:pStyle w:val="3GPPText"/>
        <w:rPr>
          <w:lang w:val="en-GB"/>
        </w:rPr>
      </w:pPr>
      <w:r>
        <w:rPr>
          <w:lang w:val="en-GB"/>
        </w:rPr>
        <w:t xml:space="preserve">The BLER plots </w:t>
      </w:r>
      <w:r w:rsidR="00E32F0F">
        <w:rPr>
          <w:lang w:val="en-GB"/>
        </w:rPr>
        <w:fldChar w:fldCharType="begin"/>
      </w:r>
      <w:r w:rsidR="00E32F0F">
        <w:rPr>
          <w:lang w:val="en-GB"/>
        </w:rPr>
        <w:instrText xml:space="preserve"> REF _Ref1130071 \h </w:instrText>
      </w:r>
      <w:r w:rsidR="00E32F0F">
        <w:rPr>
          <w:lang w:val="en-GB"/>
        </w:rPr>
      </w:r>
      <w:r w:rsidR="00E32F0F">
        <w:rPr>
          <w:lang w:val="en-GB"/>
        </w:rPr>
        <w:fldChar w:fldCharType="separate"/>
      </w:r>
      <w:r w:rsidR="00312F43">
        <w:t xml:space="preserve">Figure </w:t>
      </w:r>
      <w:r w:rsidR="00312F43">
        <w:rPr>
          <w:noProof/>
        </w:rPr>
        <w:t>2</w:t>
      </w:r>
      <w:r w:rsidR="00E32F0F">
        <w:rPr>
          <w:lang w:val="en-GB"/>
        </w:rPr>
        <w:fldChar w:fldCharType="end"/>
      </w:r>
      <w:r w:rsidR="00E32F0F">
        <w:rPr>
          <w:lang w:val="en-GB"/>
        </w:rPr>
        <w:t xml:space="preserve"> </w:t>
      </w:r>
      <w:r>
        <w:rPr>
          <w:lang w:val="en-GB"/>
        </w:rPr>
        <w:t xml:space="preserve">compare the performance of the new pattern </w:t>
      </w:r>
      <w:r w:rsidR="008D36E3">
        <w:rPr>
          <w:lang w:val="en-GB"/>
        </w:rPr>
        <w:t>for</w:t>
      </w:r>
      <w:r>
        <w:rPr>
          <w:lang w:val="en-GB"/>
        </w:rPr>
        <w:t xml:space="preserve"> rank 1 transmissions. The simulation assumptions </w:t>
      </w:r>
      <w:r w:rsidR="00E32F0F">
        <w:rPr>
          <w:lang w:val="en-GB"/>
        </w:rPr>
        <w:t xml:space="preserve">and parameters </w:t>
      </w:r>
      <w:r>
        <w:rPr>
          <w:lang w:val="en-GB"/>
        </w:rPr>
        <w:t xml:space="preserve">are presented in the </w:t>
      </w:r>
      <w:r w:rsidR="00C35169">
        <w:rPr>
          <w:lang w:val="en-GB"/>
        </w:rPr>
        <w:t>A</w:t>
      </w:r>
      <w:r>
        <w:rPr>
          <w:lang w:val="en-GB"/>
        </w:rPr>
        <w:t>nnex in Table 1. The number</w:t>
      </w:r>
      <w:r w:rsidR="008D36E3">
        <w:rPr>
          <w:lang w:val="en-GB"/>
        </w:rPr>
        <w:t xml:space="preserve"> indicated in </w:t>
      </w:r>
      <w:r w:rsidR="00E32F0F">
        <w:rPr>
          <w:lang w:val="en-GB"/>
        </w:rPr>
        <w:t xml:space="preserve">the </w:t>
      </w:r>
      <w:r w:rsidR="008D36E3">
        <w:rPr>
          <w:lang w:val="en-GB"/>
        </w:rPr>
        <w:t>legends</w:t>
      </w:r>
      <w:r>
        <w:rPr>
          <w:lang w:val="en-GB"/>
        </w:rPr>
        <w:t xml:space="preserve"> describe the position of reference signals in terms of OFDM symbols (starting at 0</w:t>
      </w:r>
      <w:r w:rsidR="008D36E3">
        <w:rPr>
          <w:lang w:val="en-GB"/>
        </w:rPr>
        <w:t>) for the type 1 NR CP-OFDM DMRS</w:t>
      </w:r>
      <w:r>
        <w:rPr>
          <w:lang w:val="en-GB"/>
        </w:rPr>
        <w:t>. Since each of the configurations has a different reference overhead</w:t>
      </w:r>
      <w:r w:rsidR="008D36E3">
        <w:rPr>
          <w:lang w:val="en-GB"/>
        </w:rPr>
        <w:t>,</w:t>
      </w:r>
      <w:r>
        <w:rPr>
          <w:lang w:val="en-GB"/>
        </w:rPr>
        <w:t xml:space="preserve"> we compare at the same TBS. The TBS is chosen in a ways that the system with the smallest overhead has a code-rate of 0.75. Due to </w:t>
      </w:r>
      <w:r w:rsidR="008D36E3">
        <w:rPr>
          <w:lang w:val="en-GB"/>
        </w:rPr>
        <w:t xml:space="preserve">increased density in time </w:t>
      </w:r>
      <w:r>
        <w:rPr>
          <w:lang w:val="en-GB"/>
        </w:rPr>
        <w:t xml:space="preserve">a largely improved performance can be observed. Since it has a reduced overhead compared to NR type 1 NR CP-OFDM DMRS with 3 symbols it can achieve an improved performance even for larger subcarrier spacing, where the time spacing is not </w:t>
      </w:r>
      <w:r w:rsidR="009F25DC">
        <w:rPr>
          <w:lang w:val="en-GB"/>
        </w:rPr>
        <w:t xml:space="preserve">as important as for 15 kHz. </w:t>
      </w:r>
    </w:p>
    <w:p w14:paraId="546CB049" w14:textId="45AC0BA9" w:rsidR="00510713" w:rsidRDefault="00485127" w:rsidP="002D6B82">
      <w:pPr>
        <w:pStyle w:val="3GPPText"/>
        <w:rPr>
          <w:lang w:val="en-GB"/>
        </w:rPr>
      </w:pPr>
      <w:r>
        <w:rPr>
          <w:lang w:val="en-GB"/>
        </w:rPr>
        <w:t>In addition</w:t>
      </w:r>
      <w:r w:rsidR="00EE0428">
        <w:rPr>
          <w:lang w:val="en-GB"/>
        </w:rPr>
        <w:t>,</w:t>
      </w:r>
      <w:r>
        <w:rPr>
          <w:lang w:val="en-GB"/>
        </w:rPr>
        <w:t xml:space="preserve"> it is important to mention that since </w:t>
      </w:r>
      <w:r w:rsidR="00510713">
        <w:rPr>
          <w:lang w:val="en-GB"/>
        </w:rPr>
        <w:t xml:space="preserve">relative speed as high as 500 km/h should be supported a </w:t>
      </w:r>
      <w:r w:rsidR="00EE0428">
        <w:rPr>
          <w:lang w:val="en-GB"/>
        </w:rPr>
        <w:t xml:space="preserve">more </w:t>
      </w:r>
      <w:r w:rsidR="00510713">
        <w:rPr>
          <w:lang w:val="en-GB"/>
        </w:rPr>
        <w:t xml:space="preserve">dense time spacing of </w:t>
      </w:r>
      <w:r w:rsidR="00EE0428">
        <w:rPr>
          <w:lang w:val="en-GB"/>
        </w:rPr>
        <w:t xml:space="preserve">DMRS </w:t>
      </w:r>
      <w:r w:rsidR="00510713">
        <w:rPr>
          <w:lang w:val="en-GB"/>
        </w:rPr>
        <w:t xml:space="preserve">symbols </w:t>
      </w:r>
      <w:r w:rsidR="008D36E3">
        <w:rPr>
          <w:lang w:val="en-GB"/>
        </w:rPr>
        <w:t>is needed</w:t>
      </w:r>
      <w:r w:rsidR="00510713">
        <w:rPr>
          <w:lang w:val="en-GB"/>
        </w:rPr>
        <w:t xml:space="preserve">. From </w:t>
      </w:r>
      <w:r w:rsidR="009F25DC">
        <w:rPr>
          <w:lang w:val="en-GB"/>
        </w:rPr>
        <w:t xml:space="preserve">the </w:t>
      </w:r>
      <w:r w:rsidR="00EE0428">
        <w:rPr>
          <w:lang w:val="en-GB"/>
        </w:rPr>
        <w:t xml:space="preserve">presented </w:t>
      </w:r>
      <w:r w:rsidR="00510713">
        <w:rPr>
          <w:lang w:val="en-GB"/>
        </w:rPr>
        <w:t>results</w:t>
      </w:r>
      <w:r w:rsidR="00EE0428">
        <w:rPr>
          <w:lang w:val="en-GB"/>
        </w:rPr>
        <w:t xml:space="preserve">, </w:t>
      </w:r>
      <w:r w:rsidR="00510713">
        <w:rPr>
          <w:lang w:val="en-GB"/>
        </w:rPr>
        <w:t xml:space="preserve">it is evident that it is possible to </w:t>
      </w:r>
      <w:r w:rsidR="00EE0428">
        <w:rPr>
          <w:lang w:val="en-GB"/>
        </w:rPr>
        <w:t xml:space="preserve">efficiently </w:t>
      </w:r>
      <w:r w:rsidR="00510713">
        <w:rPr>
          <w:lang w:val="en-GB"/>
        </w:rPr>
        <w:t>support the whole range of possible transmission</w:t>
      </w:r>
      <w:r w:rsidR="00EE0428">
        <w:rPr>
          <w:lang w:val="en-GB"/>
        </w:rPr>
        <w:t xml:space="preserve"> formats</w:t>
      </w:r>
      <w:r w:rsidR="00510713">
        <w:rPr>
          <w:lang w:val="en-GB"/>
        </w:rPr>
        <w:t xml:space="preserve"> with only one DMRS pattern</w:t>
      </w:r>
      <w:r w:rsidR="00EE0428">
        <w:rPr>
          <w:lang w:val="en-GB"/>
        </w:rPr>
        <w:t xml:space="preserve"> for different SCS</w:t>
      </w:r>
      <w:r w:rsidR="00510713">
        <w:rPr>
          <w:lang w:val="en-GB"/>
        </w:rPr>
        <w:t>.</w:t>
      </w:r>
    </w:p>
    <w:p w14:paraId="40D98F5F" w14:textId="59921AA4" w:rsidR="00510713" w:rsidRPr="00B55922" w:rsidRDefault="00510713" w:rsidP="005E6F63">
      <w:pPr>
        <w:pStyle w:val="3GPPText"/>
        <w:rPr>
          <w:lang w:val="en-GB"/>
        </w:rPr>
      </w:pPr>
      <w:r>
        <w:rPr>
          <w:lang w:val="en-GB"/>
        </w:rPr>
        <w:t xml:space="preserve">Another </w:t>
      </w:r>
      <w:r w:rsidR="00324083">
        <w:rPr>
          <w:lang w:val="en-GB"/>
        </w:rPr>
        <w:t xml:space="preserve">important aspect is that to resolve colliding transmissions it is important that the DMRS of different transmission are either using orthogonal antenna ports or at least different DMRS sequences. The antenna ports can for example be </w:t>
      </w:r>
      <w:proofErr w:type="spellStart"/>
      <w:r w:rsidR="00324083">
        <w:rPr>
          <w:lang w:val="en-GB"/>
        </w:rPr>
        <w:t>orthogonalized</w:t>
      </w:r>
      <w:proofErr w:type="spellEnd"/>
      <w:r w:rsidR="00324083">
        <w:rPr>
          <w:lang w:val="en-GB"/>
        </w:rPr>
        <w:t xml:space="preserve"> via cyclic shift, CDM, or FDM. </w:t>
      </w:r>
      <w:r w:rsidR="00633FD4">
        <w:rPr>
          <w:lang w:val="en-GB"/>
        </w:rPr>
        <w:t xml:space="preserve">To enable good performance as well as a simplified implementation it is important that no DMRS RE from one transmission is colliding with a data symbol from another device on the same RE. </w:t>
      </w:r>
    </w:p>
    <w:p w14:paraId="571757E3" w14:textId="77777777" w:rsidR="00633FD4" w:rsidRPr="006851D5" w:rsidRDefault="00633FD4" w:rsidP="006851D5">
      <w:pPr>
        <w:pStyle w:val="3GPPText"/>
      </w:pPr>
    </w:p>
    <w:p w14:paraId="7F5405AF" w14:textId="77777777" w:rsidR="006C5A5A" w:rsidRPr="003C7130" w:rsidRDefault="006C5A5A" w:rsidP="006C5A5A">
      <w:pPr>
        <w:pStyle w:val="3GPPText"/>
        <w:rPr>
          <w:b/>
        </w:rPr>
      </w:pPr>
      <w:r w:rsidRPr="003C7130">
        <w:rPr>
          <w:b/>
        </w:rPr>
        <w:t>PSCCH:</w:t>
      </w:r>
    </w:p>
    <w:p w14:paraId="48072D2C" w14:textId="27186B8F" w:rsidR="00EF304D" w:rsidRDefault="00C84CA1" w:rsidP="00C84CA1">
      <w:pPr>
        <w:pStyle w:val="3GPPText"/>
        <w:rPr>
          <w:lang w:val="en-GB"/>
        </w:rPr>
      </w:pPr>
      <w:r w:rsidRPr="00FB1CEF">
        <w:rPr>
          <w:lang w:val="en-GB"/>
        </w:rPr>
        <w:t xml:space="preserve">Based on evaluation results </w:t>
      </w:r>
      <w:r w:rsidRPr="00B55922">
        <w:rPr>
          <w:lang w:val="en-GB"/>
        </w:rPr>
        <w:t xml:space="preserve">presented in </w:t>
      </w:r>
      <w:r w:rsidR="000839A7" w:rsidRPr="00B55922">
        <w:rPr>
          <w:lang w:val="en-GB"/>
        </w:rPr>
        <w:fldChar w:fldCharType="begin"/>
      </w:r>
      <w:r w:rsidR="000839A7" w:rsidRPr="00B55922">
        <w:rPr>
          <w:lang w:val="en-GB"/>
        </w:rPr>
        <w:instrText xml:space="preserve"> REF _Ref535013742 \n \h </w:instrText>
      </w:r>
      <w:r w:rsidR="00E77711" w:rsidRPr="00B55922">
        <w:rPr>
          <w:lang w:val="en-GB"/>
        </w:rPr>
        <w:instrText xml:space="preserve"> \* MERGEFORMAT </w:instrText>
      </w:r>
      <w:r w:rsidR="000839A7" w:rsidRPr="00B55922">
        <w:rPr>
          <w:lang w:val="en-GB"/>
        </w:rPr>
      </w:r>
      <w:r w:rsidR="000839A7" w:rsidRPr="00B55922">
        <w:rPr>
          <w:lang w:val="en-GB"/>
        </w:rPr>
        <w:fldChar w:fldCharType="separate"/>
      </w:r>
      <w:r w:rsidR="00312F43">
        <w:rPr>
          <w:lang w:val="en-GB"/>
        </w:rPr>
        <w:t>[7]</w:t>
      </w:r>
      <w:r w:rsidR="000839A7" w:rsidRPr="00B55922">
        <w:rPr>
          <w:lang w:val="en-GB"/>
        </w:rPr>
        <w:fldChar w:fldCharType="end"/>
      </w:r>
      <w:r w:rsidRPr="00B55922">
        <w:rPr>
          <w:lang w:val="en-GB"/>
        </w:rPr>
        <w:t xml:space="preserve">, we concluded that multiple PSCCH decoding attempts can significantly improve performance of the NR-V2X </w:t>
      </w:r>
      <w:proofErr w:type="spellStart"/>
      <w:r w:rsidRPr="00B55922">
        <w:rPr>
          <w:lang w:val="en-GB"/>
        </w:rPr>
        <w:t>sidelink</w:t>
      </w:r>
      <w:proofErr w:type="spellEnd"/>
      <w:r w:rsidRPr="00FB1CEF">
        <w:rPr>
          <w:lang w:val="en-GB"/>
        </w:rPr>
        <w:t xml:space="preserve"> communication and significantly improve system reliability. </w:t>
      </w:r>
      <w:r w:rsidR="00485127">
        <w:rPr>
          <w:lang w:val="en-GB"/>
        </w:rPr>
        <w:t xml:space="preserve">To enable the resolution of collisions it is important to distinguish the DMRS and the PSCCH transmitted by different devices. In this context it is as well as for the PSSCH important that DMRS only collided with DMRS from other devices, as otherwise the </w:t>
      </w:r>
      <w:r w:rsidR="00EF304D">
        <w:rPr>
          <w:lang w:val="en-GB"/>
        </w:rPr>
        <w:t>performance as well as the complexity of receiving the signal from multiple transmitters significantly increases. In contrast to the PSSCH no addition</w:t>
      </w:r>
      <w:r w:rsidR="001B078E">
        <w:rPr>
          <w:lang w:val="en-GB"/>
        </w:rPr>
        <w:t>al</w:t>
      </w:r>
      <w:r w:rsidR="00EF304D">
        <w:rPr>
          <w:lang w:val="en-GB"/>
        </w:rPr>
        <w:t xml:space="preserve"> information for the antenna port as well as the DMRS sequence initialization are available. Thus relying on geo location information to select these parameters is a reasonable approach as otherwise only random selection needs to be utilized. Random selection also has the additional drawback that since more DMRS configurations need to be tested, the amount of blind decoding attempts would increase. </w:t>
      </w:r>
    </w:p>
    <w:p w14:paraId="38E8A89B" w14:textId="565CBA57" w:rsidR="00C84CA1" w:rsidRDefault="00C84CA1" w:rsidP="00C84CA1">
      <w:pPr>
        <w:pStyle w:val="3GPPText"/>
        <w:rPr>
          <w:lang w:val="en-GB"/>
        </w:rPr>
      </w:pPr>
      <w:r>
        <w:rPr>
          <w:lang w:val="en-GB"/>
        </w:rPr>
        <w:t xml:space="preserve">Based on </w:t>
      </w:r>
      <w:r w:rsidRPr="00FB1CEF">
        <w:rPr>
          <w:lang w:val="en-GB"/>
        </w:rPr>
        <w:t>these results</w:t>
      </w:r>
      <w:r>
        <w:rPr>
          <w:lang w:val="en-GB"/>
        </w:rPr>
        <w:t xml:space="preserve">, </w:t>
      </w:r>
      <w:r w:rsidRPr="00FB1CEF">
        <w:rPr>
          <w:lang w:val="en-GB"/>
        </w:rPr>
        <w:t xml:space="preserve">we have </w:t>
      </w:r>
      <w:r>
        <w:rPr>
          <w:lang w:val="en-GB"/>
        </w:rPr>
        <w:t xml:space="preserve">the </w:t>
      </w:r>
      <w:r w:rsidRPr="00FB1CEF">
        <w:rPr>
          <w:lang w:val="en-GB"/>
        </w:rPr>
        <w:t>following proposals:</w:t>
      </w:r>
    </w:p>
    <w:p w14:paraId="4E828823" w14:textId="77777777" w:rsidR="00FC7316" w:rsidRDefault="00FC7316" w:rsidP="00C84CA1">
      <w:pPr>
        <w:pStyle w:val="3GPPText"/>
        <w:rPr>
          <w:lang w:val="en-GB"/>
        </w:rPr>
      </w:pPr>
    </w:p>
    <w:p w14:paraId="1D1419BC" w14:textId="77777777" w:rsidR="001B078E" w:rsidRPr="000153A0" w:rsidRDefault="001B078E" w:rsidP="001B078E">
      <w:pPr>
        <w:pStyle w:val="3GPPText"/>
        <w:numPr>
          <w:ilvl w:val="0"/>
          <w:numId w:val="11"/>
        </w:numPr>
      </w:pPr>
    </w:p>
    <w:p w14:paraId="272C02B6" w14:textId="77777777" w:rsidR="001B078E" w:rsidRPr="009B6F0E" w:rsidRDefault="001B078E" w:rsidP="001B078E">
      <w:pPr>
        <w:pStyle w:val="3GPPText"/>
        <w:numPr>
          <w:ilvl w:val="1"/>
          <w:numId w:val="12"/>
        </w:numPr>
      </w:pPr>
      <w:r>
        <w:rPr>
          <w:b/>
        </w:rPr>
        <w:t>DMRS patterns (for both PSCCH/PSSCH) are independent of communication type (unicast/</w:t>
      </w:r>
      <w:proofErr w:type="spellStart"/>
      <w:r>
        <w:rPr>
          <w:b/>
        </w:rPr>
        <w:t>groupcast</w:t>
      </w:r>
      <w:proofErr w:type="spellEnd"/>
      <w:r>
        <w:rPr>
          <w:b/>
        </w:rPr>
        <w:t>/broadcast) and should be statically configured for all SCS configurations</w:t>
      </w:r>
    </w:p>
    <w:p w14:paraId="5E70C98C" w14:textId="04DDA536" w:rsidR="001B078E" w:rsidRDefault="001B078E" w:rsidP="001B078E">
      <w:pPr>
        <w:pStyle w:val="3GPPText"/>
        <w:numPr>
          <w:ilvl w:val="2"/>
          <w:numId w:val="12"/>
        </w:numPr>
        <w:rPr>
          <w:b/>
        </w:rPr>
      </w:pPr>
      <w:r>
        <w:rPr>
          <w:b/>
        </w:rPr>
        <w:t xml:space="preserve">RAN1 to optimize and define one (or limited </w:t>
      </w:r>
      <w:r w:rsidR="00642D46">
        <w:rPr>
          <w:b/>
        </w:rPr>
        <w:t>sub</w:t>
      </w:r>
      <w:r>
        <w:rPr>
          <w:b/>
        </w:rPr>
        <w:t>set) of DMRS patterns for each SCS</w:t>
      </w:r>
    </w:p>
    <w:p w14:paraId="27F0DA00" w14:textId="3126E248" w:rsidR="001B078E" w:rsidRDefault="001B078E" w:rsidP="001B078E">
      <w:pPr>
        <w:pStyle w:val="3GPPAgreements"/>
        <w:numPr>
          <w:ilvl w:val="1"/>
          <w:numId w:val="15"/>
        </w:numPr>
        <w:rPr>
          <w:b/>
        </w:rPr>
      </w:pPr>
      <w:r w:rsidRPr="00FB1CEF">
        <w:rPr>
          <w:b/>
          <w:lang w:val="en-GB"/>
        </w:rPr>
        <w:t>NR V2X</w:t>
      </w:r>
      <w:r>
        <w:rPr>
          <w:b/>
          <w:lang w:val="en-GB"/>
        </w:rPr>
        <w:t xml:space="preserve"> PSSCH/PSCCH </w:t>
      </w:r>
      <w:proofErr w:type="spellStart"/>
      <w:r w:rsidRPr="00FB1CEF">
        <w:rPr>
          <w:b/>
          <w:lang w:val="en-GB"/>
        </w:rPr>
        <w:t>sidelink</w:t>
      </w:r>
      <w:proofErr w:type="spellEnd"/>
      <w:r w:rsidRPr="00FB1CEF">
        <w:rPr>
          <w:b/>
          <w:lang w:val="en-GB"/>
        </w:rPr>
        <w:t xml:space="preserve"> physical structure </w:t>
      </w:r>
      <w:r>
        <w:rPr>
          <w:b/>
          <w:lang w:val="en-GB"/>
        </w:rPr>
        <w:t xml:space="preserve">and DMRS </w:t>
      </w:r>
      <w:r w:rsidRPr="00FB1CEF">
        <w:rPr>
          <w:b/>
          <w:lang w:val="en-GB"/>
        </w:rPr>
        <w:t xml:space="preserve">take into account </w:t>
      </w:r>
      <w:r>
        <w:rPr>
          <w:b/>
          <w:lang w:val="en-GB"/>
        </w:rPr>
        <w:t xml:space="preserve">benefits </w:t>
      </w:r>
      <w:r w:rsidRPr="00FB1CEF">
        <w:rPr>
          <w:b/>
          <w:lang w:val="en-GB"/>
        </w:rPr>
        <w:t>of mu</w:t>
      </w:r>
      <w:r>
        <w:rPr>
          <w:b/>
          <w:lang w:val="en-GB"/>
        </w:rPr>
        <w:t xml:space="preserve">ltiple decoding attempts for </w:t>
      </w:r>
      <w:proofErr w:type="spellStart"/>
      <w:r>
        <w:rPr>
          <w:b/>
          <w:lang w:val="en-GB"/>
        </w:rPr>
        <w:t>sidelink</w:t>
      </w:r>
      <w:proofErr w:type="spellEnd"/>
      <w:r>
        <w:rPr>
          <w:b/>
          <w:lang w:val="en-GB"/>
        </w:rPr>
        <w:t xml:space="preserve"> </w:t>
      </w:r>
      <w:r w:rsidRPr="00FB1CEF">
        <w:rPr>
          <w:b/>
          <w:lang w:val="en-GB"/>
        </w:rPr>
        <w:t>transmission</w:t>
      </w:r>
      <w:r>
        <w:rPr>
          <w:b/>
          <w:lang w:val="en-GB"/>
        </w:rPr>
        <w:t>s</w:t>
      </w:r>
      <w:r w:rsidRPr="00FB1CEF">
        <w:rPr>
          <w:b/>
          <w:lang w:val="en-GB"/>
        </w:rPr>
        <w:t xml:space="preserve"> </w:t>
      </w:r>
      <w:r>
        <w:rPr>
          <w:b/>
          <w:lang w:val="en-GB"/>
        </w:rPr>
        <w:t>collided on the same resources</w:t>
      </w:r>
      <w:r>
        <w:rPr>
          <w:b/>
        </w:rPr>
        <w:t>:</w:t>
      </w:r>
    </w:p>
    <w:p w14:paraId="5DE7F92E" w14:textId="77777777" w:rsidR="001B078E" w:rsidRDefault="001B078E" w:rsidP="001B078E">
      <w:pPr>
        <w:pStyle w:val="3GPPAgreements"/>
        <w:numPr>
          <w:ilvl w:val="2"/>
          <w:numId w:val="15"/>
        </w:numPr>
        <w:rPr>
          <w:b/>
          <w:lang w:val="en-GB"/>
        </w:rPr>
      </w:pPr>
      <w:r>
        <w:rPr>
          <w:b/>
        </w:rPr>
        <w:t xml:space="preserve">DMRS patterns should avoid collisions with </w:t>
      </w:r>
      <w:r>
        <w:rPr>
          <w:b/>
          <w:lang w:val="en-GB"/>
        </w:rPr>
        <w:t>control or data transmissions</w:t>
      </w:r>
    </w:p>
    <w:p w14:paraId="274F48FB" w14:textId="77777777" w:rsidR="001B078E" w:rsidRPr="009B6F0E" w:rsidRDefault="001B078E" w:rsidP="001B078E">
      <w:pPr>
        <w:pStyle w:val="3GPPAgreements"/>
        <w:numPr>
          <w:ilvl w:val="2"/>
          <w:numId w:val="15"/>
        </w:numPr>
        <w:rPr>
          <w:b/>
          <w:lang w:val="en-GB"/>
        </w:rPr>
      </w:pPr>
      <w:r w:rsidRPr="001B078E">
        <w:rPr>
          <w:b/>
          <w:szCs w:val="22"/>
        </w:rPr>
        <w:t xml:space="preserve">PSSCH DMRS </w:t>
      </w:r>
      <w:r w:rsidRPr="009B6F0E">
        <w:rPr>
          <w:b/>
          <w:szCs w:val="22"/>
        </w:rPr>
        <w:t>sequence generation is randomized based on SCI payload/content (</w:t>
      </w:r>
      <w:r w:rsidRPr="001B078E">
        <w:rPr>
          <w:b/>
          <w:lang w:val="en-GB"/>
        </w:rPr>
        <w:t>e.g.</w:t>
      </w:r>
      <w:r w:rsidRPr="009B6F0E">
        <w:rPr>
          <w:b/>
          <w:lang w:val="en-GB"/>
        </w:rPr>
        <w:t xml:space="preserve"> </w:t>
      </w:r>
      <w:r w:rsidRPr="009B6F0E">
        <w:rPr>
          <w:b/>
          <w:szCs w:val="22"/>
        </w:rPr>
        <w:t>source and/or destination ID</w:t>
      </w:r>
      <w:r>
        <w:rPr>
          <w:b/>
          <w:szCs w:val="22"/>
        </w:rPr>
        <w:t xml:space="preserve">, resource allocation information </w:t>
      </w:r>
      <w:r w:rsidRPr="001B078E">
        <w:rPr>
          <w:b/>
          <w:szCs w:val="22"/>
        </w:rPr>
        <w:t>or o</w:t>
      </w:r>
      <w:r w:rsidRPr="009B6F0E">
        <w:rPr>
          <w:b/>
          <w:szCs w:val="22"/>
        </w:rPr>
        <w:t>ther fields</w:t>
      </w:r>
      <w:r>
        <w:rPr>
          <w:b/>
          <w:szCs w:val="22"/>
        </w:rPr>
        <w:t>)</w:t>
      </w:r>
      <w:r w:rsidRPr="001B078E">
        <w:rPr>
          <w:b/>
          <w:szCs w:val="22"/>
        </w:rPr>
        <w:t xml:space="preserve"> can be</w:t>
      </w:r>
      <w:r w:rsidRPr="009B6F0E">
        <w:rPr>
          <w:b/>
          <w:szCs w:val="22"/>
        </w:rPr>
        <w:t xml:space="preserve"> used for DMRS sequence randomization</w:t>
      </w:r>
    </w:p>
    <w:p w14:paraId="27AF94E9" w14:textId="06B0F768" w:rsidR="001B078E" w:rsidRPr="009B6F0E" w:rsidRDefault="001B078E" w:rsidP="001B078E">
      <w:pPr>
        <w:pStyle w:val="3GPPAgreements"/>
        <w:numPr>
          <w:ilvl w:val="3"/>
          <w:numId w:val="15"/>
        </w:numPr>
        <w:rPr>
          <w:b/>
          <w:lang w:val="en-GB"/>
        </w:rPr>
      </w:pPr>
      <w:r>
        <w:rPr>
          <w:b/>
          <w:szCs w:val="22"/>
        </w:rPr>
        <w:t>FFS if dedicated fields are introduced to SCI to randomize DMRS sequence generation or selection of DMRS parameters</w:t>
      </w:r>
    </w:p>
    <w:p w14:paraId="7EE24D50" w14:textId="01F02776" w:rsidR="001B078E" w:rsidRPr="00B55922" w:rsidRDefault="001B078E" w:rsidP="00B55922">
      <w:pPr>
        <w:pStyle w:val="3GPPAgreements"/>
        <w:numPr>
          <w:ilvl w:val="2"/>
          <w:numId w:val="15"/>
        </w:numPr>
        <w:rPr>
          <w:b/>
        </w:rPr>
      </w:pPr>
      <w:r w:rsidRPr="006851D5">
        <w:rPr>
          <w:b/>
        </w:rPr>
        <w:t>U</w:t>
      </w:r>
      <w:r w:rsidRPr="00B55922">
        <w:rPr>
          <w:b/>
        </w:rPr>
        <w:t>se of UE</w:t>
      </w:r>
      <w:r w:rsidRPr="006851D5">
        <w:rPr>
          <w:b/>
        </w:rPr>
        <w:t xml:space="preserve"> location information to generate </w:t>
      </w:r>
      <w:proofErr w:type="spellStart"/>
      <w:r w:rsidR="008C3DB0">
        <w:rPr>
          <w:b/>
        </w:rPr>
        <w:t>sidelink</w:t>
      </w:r>
      <w:proofErr w:type="spellEnd"/>
      <w:r w:rsidR="008C3DB0">
        <w:rPr>
          <w:b/>
        </w:rPr>
        <w:t xml:space="preserve"> </w:t>
      </w:r>
      <w:r w:rsidRPr="006851D5">
        <w:rPr>
          <w:b/>
        </w:rPr>
        <w:t>DMRS</w:t>
      </w:r>
    </w:p>
    <w:p w14:paraId="6F37A353" w14:textId="77777777" w:rsidR="006C5A5A" w:rsidRPr="002F55FF" w:rsidRDefault="006C5A5A" w:rsidP="006851D5">
      <w:pPr>
        <w:pStyle w:val="3GPPText"/>
      </w:pPr>
    </w:p>
    <w:p w14:paraId="69822842" w14:textId="6A04D782" w:rsidR="002F55FF" w:rsidRPr="006A238D" w:rsidRDefault="00A15066" w:rsidP="002F55FF">
      <w:pPr>
        <w:pStyle w:val="Heading3"/>
      </w:pPr>
      <w:r w:rsidRPr="006A238D">
        <w:t>SRS/CSI-RS</w:t>
      </w:r>
    </w:p>
    <w:p w14:paraId="0819D54A" w14:textId="11B9AD1E" w:rsidR="00FE5C71" w:rsidRPr="00122317" w:rsidRDefault="00990B74" w:rsidP="00FE5C71">
      <w:pPr>
        <w:rPr>
          <w:b/>
          <w:sz w:val="22"/>
          <w:szCs w:val="22"/>
        </w:rPr>
      </w:pPr>
      <w:r w:rsidRPr="00122317">
        <w:rPr>
          <w:b/>
          <w:sz w:val="22"/>
          <w:szCs w:val="22"/>
        </w:rPr>
        <w:t>SRS/CSI-RS:</w:t>
      </w:r>
    </w:p>
    <w:p w14:paraId="7EB33D89" w14:textId="77777777" w:rsidR="006A238D" w:rsidRPr="00122317" w:rsidRDefault="006A238D" w:rsidP="006A238D">
      <w:pPr>
        <w:rPr>
          <w:sz w:val="22"/>
          <w:szCs w:val="22"/>
        </w:rPr>
      </w:pPr>
      <w:r w:rsidRPr="00122317">
        <w:rPr>
          <w:sz w:val="22"/>
          <w:szCs w:val="22"/>
        </w:rPr>
        <w:t>SRS and CSI-RS can be used for link adaptation purposes. But, there are m</w:t>
      </w:r>
      <w:r>
        <w:rPr>
          <w:sz w:val="22"/>
          <w:szCs w:val="22"/>
        </w:rPr>
        <w:t xml:space="preserve">ultiple challenges for </w:t>
      </w:r>
      <w:proofErr w:type="spellStart"/>
      <w:r>
        <w:rPr>
          <w:sz w:val="22"/>
          <w:szCs w:val="22"/>
        </w:rPr>
        <w:t>sidelink</w:t>
      </w:r>
      <w:proofErr w:type="spellEnd"/>
      <w:r w:rsidRPr="00122317">
        <w:rPr>
          <w:sz w:val="22"/>
          <w:szCs w:val="22"/>
        </w:rPr>
        <w:t xml:space="preserve"> V2X use cases:</w:t>
      </w:r>
    </w:p>
    <w:p w14:paraId="3D4CB013" w14:textId="77777777" w:rsidR="006A238D" w:rsidRDefault="006A238D" w:rsidP="006A238D">
      <w:pPr>
        <w:pStyle w:val="3GPPAgreements"/>
        <w:rPr>
          <w:szCs w:val="22"/>
        </w:rPr>
      </w:pPr>
      <w:r>
        <w:rPr>
          <w:szCs w:val="22"/>
        </w:rPr>
        <w:t>The environment and channel changes very fast due to the high mobility of vehicles</w:t>
      </w:r>
    </w:p>
    <w:p w14:paraId="420B93C2" w14:textId="77777777" w:rsidR="006A238D" w:rsidRDefault="006A238D" w:rsidP="006A238D">
      <w:pPr>
        <w:pStyle w:val="3GPPAgreements"/>
        <w:rPr>
          <w:szCs w:val="22"/>
        </w:rPr>
      </w:pPr>
      <w:r>
        <w:rPr>
          <w:szCs w:val="22"/>
        </w:rPr>
        <w:t>The resource allocation is not centrally managed and thus interference level may change significantly across slots and frequency sub-channels</w:t>
      </w:r>
    </w:p>
    <w:p w14:paraId="51303E8F" w14:textId="77777777" w:rsidR="006A238D" w:rsidRPr="00122317" w:rsidRDefault="006A238D" w:rsidP="006A238D">
      <w:pPr>
        <w:pStyle w:val="3GPPAgreements"/>
        <w:rPr>
          <w:szCs w:val="22"/>
        </w:rPr>
      </w:pPr>
      <w:r>
        <w:rPr>
          <w:szCs w:val="22"/>
        </w:rPr>
        <w:t>SRS and CSI-RS if supported can be considered as an additional overhead however their gain relative to adaptation based on RSRP/RSRQ measurements and ACK/NACK feedback are not obvious.</w:t>
      </w:r>
    </w:p>
    <w:p w14:paraId="42DCDFEC" w14:textId="56CC8D49" w:rsidR="006A238D" w:rsidRDefault="006A238D" w:rsidP="006A238D">
      <w:pPr>
        <w:rPr>
          <w:sz w:val="22"/>
          <w:szCs w:val="22"/>
        </w:rPr>
      </w:pPr>
      <w:r>
        <w:rPr>
          <w:sz w:val="22"/>
          <w:szCs w:val="22"/>
        </w:rPr>
        <w:t xml:space="preserve">In our companion contribution, we discuss above aspects </w:t>
      </w:r>
      <w:r w:rsidR="000839A7">
        <w:rPr>
          <w:sz w:val="22"/>
          <w:szCs w:val="22"/>
        </w:rPr>
        <w:t>in</w:t>
      </w:r>
      <w:r>
        <w:rPr>
          <w:sz w:val="22"/>
          <w:szCs w:val="22"/>
        </w:rPr>
        <w:t xml:space="preserve"> more details and check sensitivity of </w:t>
      </w:r>
      <w:proofErr w:type="spellStart"/>
      <w:r>
        <w:rPr>
          <w:sz w:val="22"/>
          <w:szCs w:val="22"/>
        </w:rPr>
        <w:t>sidelink</w:t>
      </w:r>
      <w:proofErr w:type="spellEnd"/>
      <w:r>
        <w:rPr>
          <w:sz w:val="22"/>
          <w:szCs w:val="22"/>
        </w:rPr>
        <w:t xml:space="preserve"> performance to various CSI feedbacks and corresponding </w:t>
      </w:r>
      <w:r w:rsidRPr="000839A7">
        <w:rPr>
          <w:sz w:val="22"/>
          <w:szCs w:val="22"/>
        </w:rPr>
        <w:t xml:space="preserve">delays </w:t>
      </w:r>
      <w:r w:rsidR="000839A7" w:rsidRPr="00B55922">
        <w:rPr>
          <w:sz w:val="22"/>
          <w:szCs w:val="22"/>
        </w:rPr>
        <w:fldChar w:fldCharType="begin"/>
      </w:r>
      <w:r w:rsidR="000839A7" w:rsidRPr="00B55922">
        <w:rPr>
          <w:sz w:val="22"/>
          <w:szCs w:val="22"/>
        </w:rPr>
        <w:instrText xml:space="preserve"> REF _Ref535013639 \n \h  \* MERGEFORMAT </w:instrText>
      </w:r>
      <w:r w:rsidR="000839A7" w:rsidRPr="00B55922">
        <w:rPr>
          <w:sz w:val="22"/>
          <w:szCs w:val="22"/>
        </w:rPr>
      </w:r>
      <w:r w:rsidR="000839A7" w:rsidRPr="00B55922">
        <w:rPr>
          <w:sz w:val="22"/>
          <w:szCs w:val="22"/>
        </w:rPr>
        <w:fldChar w:fldCharType="separate"/>
      </w:r>
      <w:r w:rsidR="00312F43">
        <w:rPr>
          <w:sz w:val="22"/>
          <w:szCs w:val="22"/>
        </w:rPr>
        <w:t>[5]</w:t>
      </w:r>
      <w:r w:rsidR="000839A7" w:rsidRPr="00B55922">
        <w:rPr>
          <w:sz w:val="22"/>
          <w:szCs w:val="22"/>
        </w:rPr>
        <w:fldChar w:fldCharType="end"/>
      </w:r>
      <w:r w:rsidRPr="00B55922">
        <w:rPr>
          <w:sz w:val="22"/>
          <w:szCs w:val="22"/>
        </w:rPr>
        <w:t>.</w:t>
      </w:r>
      <w:r w:rsidRPr="000839A7">
        <w:rPr>
          <w:sz w:val="22"/>
          <w:szCs w:val="22"/>
        </w:rPr>
        <w:t xml:space="preserve"> This results</w:t>
      </w:r>
      <w:r>
        <w:rPr>
          <w:sz w:val="22"/>
          <w:szCs w:val="22"/>
        </w:rPr>
        <w:t xml:space="preserve"> show that in the scenarios where CSI feedback is beneficial sufficient performance can be achieved using DMRS.</w:t>
      </w:r>
    </w:p>
    <w:p w14:paraId="09D064AD" w14:textId="77777777" w:rsidR="005633B7" w:rsidRDefault="005633B7" w:rsidP="006A238D">
      <w:pPr>
        <w:rPr>
          <w:sz w:val="22"/>
          <w:szCs w:val="22"/>
        </w:rPr>
      </w:pPr>
    </w:p>
    <w:p w14:paraId="57B3F537" w14:textId="77777777" w:rsidR="00505A52" w:rsidRPr="00FE4E07" w:rsidRDefault="00505A52" w:rsidP="00505A52">
      <w:pPr>
        <w:pStyle w:val="3GPPText"/>
        <w:numPr>
          <w:ilvl w:val="0"/>
          <w:numId w:val="11"/>
        </w:numPr>
      </w:pPr>
    </w:p>
    <w:p w14:paraId="4481985E" w14:textId="64614AEE" w:rsidR="006C5A5A" w:rsidRDefault="005633B7" w:rsidP="005633B7">
      <w:pPr>
        <w:pStyle w:val="3GPPText"/>
        <w:numPr>
          <w:ilvl w:val="1"/>
          <w:numId w:val="12"/>
        </w:numPr>
        <w:rPr>
          <w:b/>
        </w:rPr>
      </w:pPr>
      <w:r>
        <w:rPr>
          <w:b/>
        </w:rPr>
        <w:t>If explicit feedback is considered necessary, then DMRS</w:t>
      </w:r>
      <w:r w:rsidR="00F424B6">
        <w:rPr>
          <w:b/>
        </w:rPr>
        <w:t>s are considered as alternative for SRS/CSI-RS based design options</w:t>
      </w:r>
    </w:p>
    <w:p w14:paraId="1A976515" w14:textId="77777777" w:rsidR="00C21DCC" w:rsidRDefault="00C21DCC" w:rsidP="00E32F0F">
      <w:pPr>
        <w:pStyle w:val="3GPPText"/>
        <w:rPr>
          <w:b/>
        </w:rPr>
      </w:pPr>
    </w:p>
    <w:p w14:paraId="02297586" w14:textId="77777777" w:rsidR="0089148E" w:rsidRPr="00D33D3F" w:rsidRDefault="0089148E" w:rsidP="001002AE">
      <w:pPr>
        <w:pStyle w:val="3GPPH2"/>
        <w:tabs>
          <w:tab w:val="clear" w:pos="567"/>
          <w:tab w:val="clear" w:pos="2376"/>
          <w:tab w:val="num" w:pos="284"/>
        </w:tabs>
        <w:ind w:left="284" w:hanging="284"/>
      </w:pPr>
      <w:proofErr w:type="spellStart"/>
      <w:r w:rsidRPr="00D33D3F">
        <w:t>Sidelink</w:t>
      </w:r>
      <w:proofErr w:type="spellEnd"/>
      <w:r w:rsidRPr="00D33D3F">
        <w:t xml:space="preserve"> Control Channel (PSCCH)</w:t>
      </w:r>
    </w:p>
    <w:p w14:paraId="0A6C7D76" w14:textId="60415D34" w:rsidR="0089148E" w:rsidRPr="00E401C0" w:rsidRDefault="0089148E" w:rsidP="00D33D3F">
      <w:pPr>
        <w:pStyle w:val="3GPPH3"/>
        <w:rPr>
          <w:lang w:val="en-US"/>
        </w:rPr>
      </w:pPr>
      <w:r w:rsidRPr="00E401C0">
        <w:rPr>
          <w:lang w:val="en-US"/>
        </w:rPr>
        <w:t>Transmission Scheme</w:t>
      </w:r>
      <w:r w:rsidR="00D507CF" w:rsidRPr="00E401C0">
        <w:rPr>
          <w:lang w:val="en-US"/>
        </w:rPr>
        <w:t>s</w:t>
      </w:r>
    </w:p>
    <w:p w14:paraId="12D56C96" w14:textId="77777777" w:rsidR="006C5A5A" w:rsidRDefault="006C5A5A" w:rsidP="006C5A5A">
      <w:pPr>
        <w:pStyle w:val="3GPPText"/>
      </w:pPr>
      <w:r w:rsidRPr="006D4217">
        <w:t xml:space="preserve">We identified four different types of diversity schemes that might be suitable for the PSCCH: Space Time/Frequency Block Coding (STBC/SFBC), Cyclic Delay Diversity (CDD), frequency hopping and </w:t>
      </w:r>
      <w:proofErr w:type="spellStart"/>
      <w:r w:rsidRPr="006D4217">
        <w:t>precoder</w:t>
      </w:r>
      <w:proofErr w:type="spellEnd"/>
      <w:r w:rsidRPr="006D4217">
        <w:t xml:space="preserve"> cycling / Spatial Orthogonal Resource Transmit Diversity (SORTD). They are in general divided into non-transparent (STBC/SFBC) and transparent schemes (CDD, </w:t>
      </w:r>
      <w:proofErr w:type="spellStart"/>
      <w:r w:rsidRPr="006D4217">
        <w:t>precoder</w:t>
      </w:r>
      <w:proofErr w:type="spellEnd"/>
      <w:r w:rsidRPr="006D4217">
        <w:t xml:space="preserve"> cycling, SORTD), as in the case of transparent schemes, the receiver does not need any knowledge of the transmission format. In the case of non-transparent schemes, it is essential to estimate the channel for each of the transmit antenna ports used. In addition, it is essential that the channel of adjacent OFDM symbols and adjacent subcarriers stays constant to fulfil the assumption of these schemes. For the case of transparent schemes, it is only necessary that the receiver knows which DMRS resource use the same transmit diversity schemes.</w:t>
      </w:r>
    </w:p>
    <w:p w14:paraId="5C394BB4" w14:textId="77777777" w:rsidR="000839A7" w:rsidRPr="006D4217" w:rsidRDefault="000839A7" w:rsidP="006C5A5A">
      <w:pPr>
        <w:pStyle w:val="3GPPText"/>
      </w:pPr>
    </w:p>
    <w:p w14:paraId="1DA922D3" w14:textId="77777777" w:rsidR="006C5A5A" w:rsidRPr="000153A0" w:rsidRDefault="006C5A5A" w:rsidP="006C5A5A">
      <w:pPr>
        <w:pStyle w:val="3GPPText"/>
        <w:numPr>
          <w:ilvl w:val="0"/>
          <w:numId w:val="11"/>
        </w:numPr>
      </w:pPr>
    </w:p>
    <w:p w14:paraId="5FD9E3A5" w14:textId="256C0580" w:rsidR="006C5A5A" w:rsidRPr="00D32953" w:rsidRDefault="00D32953" w:rsidP="00D32953">
      <w:pPr>
        <w:pStyle w:val="3GPPText"/>
        <w:numPr>
          <w:ilvl w:val="1"/>
          <w:numId w:val="12"/>
        </w:numPr>
      </w:pPr>
      <w:r>
        <w:rPr>
          <w:b/>
        </w:rPr>
        <w:t>Only transparent transmit diversity schemes should be considered for the PSCCH</w:t>
      </w:r>
    </w:p>
    <w:p w14:paraId="58932285" w14:textId="77777777" w:rsidR="00D32953" w:rsidRPr="00327B4E" w:rsidRDefault="00D32953" w:rsidP="00D32953">
      <w:pPr>
        <w:pStyle w:val="3GPPText"/>
      </w:pPr>
    </w:p>
    <w:p w14:paraId="05235E3E" w14:textId="2C17451A" w:rsidR="00D507CF" w:rsidRPr="00E401C0" w:rsidRDefault="00FB46C1" w:rsidP="00D33D3F">
      <w:pPr>
        <w:pStyle w:val="3GPPH3"/>
        <w:rPr>
          <w:lang w:val="en-US"/>
        </w:rPr>
      </w:pPr>
      <w:r>
        <w:rPr>
          <w:lang w:val="en-US"/>
        </w:rPr>
        <w:t xml:space="preserve"> </w:t>
      </w:r>
      <w:r w:rsidR="00D507CF" w:rsidRPr="00E401C0">
        <w:rPr>
          <w:lang w:val="en-US"/>
        </w:rPr>
        <w:t>Encoding / Mapping</w:t>
      </w:r>
    </w:p>
    <w:p w14:paraId="56335FC7" w14:textId="12317E82" w:rsidR="00612478" w:rsidRPr="00267A9E" w:rsidRDefault="00612478" w:rsidP="00267A9E">
      <w:pPr>
        <w:pStyle w:val="3GPPText"/>
      </w:pPr>
      <w:r w:rsidRPr="00267A9E">
        <w:t>The polar code used for the PDCCH should be considered a baseline for the channel code. However it needs to be carefully evaluate</w:t>
      </w:r>
      <w:r w:rsidR="00874C26" w:rsidRPr="00267A9E">
        <w:t>d</w:t>
      </w:r>
      <w:r w:rsidR="00327B4E" w:rsidRPr="00267A9E">
        <w:t>,</w:t>
      </w:r>
      <w:r w:rsidRPr="00267A9E">
        <w:t xml:space="preserve"> </w:t>
      </w:r>
      <w:r w:rsidR="00572E1D">
        <w:t xml:space="preserve">whether </w:t>
      </w:r>
      <w:r w:rsidRPr="00267A9E">
        <w:t>additional puncturing due a slower AGC adaptation</w:t>
      </w:r>
      <w:r w:rsidR="00327B4E" w:rsidRPr="00267A9E">
        <w:t>,</w:t>
      </w:r>
      <w:r w:rsidRPr="00267A9E">
        <w:t xml:space="preserve"> does significantly influence the performance. In this regard</w:t>
      </w:r>
      <w:r w:rsidR="00327B4E" w:rsidRPr="00267A9E">
        <w:t>, it</w:t>
      </w:r>
      <w:r w:rsidRPr="00267A9E">
        <w:t xml:space="preserve"> is also important to ensure a sufficient performance of the PSCCH relative to the PSSCH performance with the most robust MCS 0. In this case the PSCCH performance should be better, but the gap should not be too large. If the gap is very large this means that there is a significant overprovisioning of resources for the PSCCH, therefore the system could be made more efficient </w:t>
      </w:r>
      <w:r w:rsidR="005815B7" w:rsidRPr="00267A9E">
        <w:t xml:space="preserve">by </w:t>
      </w:r>
      <w:r w:rsidRPr="00267A9E">
        <w:t>reducing this overhead.</w:t>
      </w:r>
    </w:p>
    <w:p w14:paraId="61F4351E" w14:textId="1B797A8A" w:rsidR="00327B4E" w:rsidRDefault="00327B4E" w:rsidP="00267A9E">
      <w:pPr>
        <w:pStyle w:val="3GPPText"/>
      </w:pPr>
      <w:r w:rsidRPr="00267A9E">
        <w:t>If PSSCH is transmitted in the first symbol the similar issues can happen especially with wideband allocations due to frequency first mapping principle. These aspects need to be taken into account once RAN4 responds to RAN1 on AGC settling time values.</w:t>
      </w:r>
    </w:p>
    <w:p w14:paraId="6D7A7473" w14:textId="106EFC00" w:rsidR="00E161B0" w:rsidRDefault="00E161B0" w:rsidP="00267A9E">
      <w:pPr>
        <w:pStyle w:val="3GPPText"/>
      </w:pPr>
      <w:r>
        <w:t xml:space="preserve">Another aspect to consider is the UE implementation complexity. As in each UE designed for the NR Rel. 15 there is already a decoder implementation this can easily be reused for the SL. </w:t>
      </w:r>
    </w:p>
    <w:p w14:paraId="383FBE71" w14:textId="77777777" w:rsidR="00D32953" w:rsidRDefault="00D32953" w:rsidP="00D32953">
      <w:pPr>
        <w:pStyle w:val="3GPPText"/>
      </w:pPr>
    </w:p>
    <w:p w14:paraId="0079D051" w14:textId="77777777" w:rsidR="00D32953" w:rsidRPr="00FB46C1" w:rsidRDefault="00D32953" w:rsidP="00D32953">
      <w:pPr>
        <w:pStyle w:val="3GPPText"/>
        <w:numPr>
          <w:ilvl w:val="0"/>
          <w:numId w:val="11"/>
        </w:numPr>
      </w:pPr>
    </w:p>
    <w:p w14:paraId="5C39700B" w14:textId="0CC63524" w:rsidR="00D32953" w:rsidRDefault="00D32953" w:rsidP="00D32953">
      <w:pPr>
        <w:pStyle w:val="3GPPText"/>
        <w:numPr>
          <w:ilvl w:val="1"/>
          <w:numId w:val="12"/>
        </w:numPr>
      </w:pPr>
      <w:r>
        <w:rPr>
          <w:b/>
        </w:rPr>
        <w:t>For the PSCCH</w:t>
      </w:r>
      <w:r w:rsidR="006B27B8">
        <w:rPr>
          <w:b/>
        </w:rPr>
        <w:t xml:space="preserve"> adopt the same coding </w:t>
      </w:r>
      <w:r w:rsidR="00572E1D">
        <w:rPr>
          <w:b/>
        </w:rPr>
        <w:t xml:space="preserve">scheme </w:t>
      </w:r>
      <w:r w:rsidR="006B27B8">
        <w:rPr>
          <w:b/>
        </w:rPr>
        <w:t>as for PDCCH</w:t>
      </w:r>
    </w:p>
    <w:p w14:paraId="0F14B79B" w14:textId="77777777" w:rsidR="00464596" w:rsidRPr="00E401C0" w:rsidRDefault="00464596" w:rsidP="00D33D3F">
      <w:pPr>
        <w:pStyle w:val="3GPPText"/>
      </w:pPr>
    </w:p>
    <w:p w14:paraId="319EB7DB" w14:textId="15164C39" w:rsidR="00015D5B" w:rsidRPr="00122317" w:rsidRDefault="0089148E" w:rsidP="001002AE">
      <w:pPr>
        <w:pStyle w:val="3GPPH2"/>
        <w:tabs>
          <w:tab w:val="clear" w:pos="567"/>
          <w:tab w:val="clear" w:pos="2376"/>
          <w:tab w:val="num" w:pos="284"/>
        </w:tabs>
        <w:ind w:left="284" w:hanging="284"/>
      </w:pPr>
      <w:proofErr w:type="spellStart"/>
      <w:r w:rsidRPr="00D33D3F">
        <w:t>Sidelink</w:t>
      </w:r>
      <w:proofErr w:type="spellEnd"/>
      <w:r w:rsidRPr="00D33D3F">
        <w:t xml:space="preserve"> Shared Channel (PSSCH)</w:t>
      </w:r>
    </w:p>
    <w:p w14:paraId="7275ECCB" w14:textId="65E7D452" w:rsidR="0089148E" w:rsidRPr="00E401C0" w:rsidRDefault="000153A0" w:rsidP="00D33D3F">
      <w:pPr>
        <w:pStyle w:val="3GPPH3"/>
        <w:rPr>
          <w:lang w:val="en-US"/>
        </w:rPr>
      </w:pPr>
      <w:r>
        <w:rPr>
          <w:lang w:val="en-US"/>
        </w:rPr>
        <w:t xml:space="preserve"> </w:t>
      </w:r>
      <w:r w:rsidR="002E7DF3" w:rsidRPr="00E401C0">
        <w:rPr>
          <w:lang w:val="en-US"/>
        </w:rPr>
        <w:t>T</w:t>
      </w:r>
      <w:r w:rsidR="0089148E" w:rsidRPr="00E401C0">
        <w:rPr>
          <w:lang w:val="en-US"/>
        </w:rPr>
        <w:t>ransmission Schemes</w:t>
      </w:r>
    </w:p>
    <w:p w14:paraId="7257DE57" w14:textId="2AF14ED7" w:rsidR="002875E7" w:rsidRPr="00267A9E" w:rsidRDefault="00F15BFB" w:rsidP="00267A9E">
      <w:pPr>
        <w:pStyle w:val="3GPPText"/>
      </w:pPr>
      <w:r w:rsidRPr="00267A9E">
        <w:t xml:space="preserve">For </w:t>
      </w:r>
      <w:r w:rsidR="00E755AE" w:rsidRPr="00267A9E">
        <w:t xml:space="preserve">the future unicast mode it is likely beneficial to introduce spatial multiplexing. </w:t>
      </w:r>
      <w:r w:rsidR="002875E7" w:rsidRPr="00267A9E">
        <w:t>To determine a possible setup we need to consider the following</w:t>
      </w:r>
      <w:r w:rsidR="00E44178">
        <w:t>.</w:t>
      </w:r>
      <w:r w:rsidR="002875E7" w:rsidRPr="00267A9E">
        <w:t xml:space="preserve"> </w:t>
      </w:r>
      <w:r w:rsidR="00B63465" w:rsidRPr="00267A9E">
        <w:t>F</w:t>
      </w:r>
      <w:r w:rsidR="002875E7" w:rsidRPr="00267A9E">
        <w:t xml:space="preserve">or a </w:t>
      </w:r>
      <w:r w:rsidR="00B63465" w:rsidRPr="00267A9E">
        <w:t xml:space="preserve">relative speed of </w:t>
      </w:r>
      <w:r w:rsidR="002875E7" w:rsidRPr="00267A9E">
        <w:t xml:space="preserve">as low as 36 km/h the coherence time for the small scale parameters </w:t>
      </w:r>
      <w:r w:rsidR="00B63465" w:rsidRPr="00267A9E">
        <w:t xml:space="preserve">of the channel </w:t>
      </w:r>
      <w:r w:rsidR="002875E7" w:rsidRPr="00267A9E">
        <w:t xml:space="preserve">is about 5 </w:t>
      </w:r>
      <w:proofErr w:type="spellStart"/>
      <w:proofErr w:type="gramStart"/>
      <w:r w:rsidR="002875E7" w:rsidRPr="00267A9E">
        <w:t>ms</w:t>
      </w:r>
      <w:proofErr w:type="gramEnd"/>
      <w:r w:rsidR="002875E7" w:rsidRPr="00267A9E">
        <w:t>.</w:t>
      </w:r>
      <w:proofErr w:type="spellEnd"/>
      <w:r w:rsidR="002875E7" w:rsidRPr="00267A9E">
        <w:t xml:space="preserve"> Therefore, the small scale </w:t>
      </w:r>
      <w:r w:rsidR="0075669F" w:rsidRPr="00267A9E">
        <w:t xml:space="preserve">properties </w:t>
      </w:r>
      <w:r w:rsidR="002875E7" w:rsidRPr="00267A9E">
        <w:t xml:space="preserve">of the channel </w:t>
      </w:r>
      <w:r w:rsidR="0075669F" w:rsidRPr="00267A9E">
        <w:t xml:space="preserve">are </w:t>
      </w:r>
      <w:r w:rsidR="00B63465" w:rsidRPr="00267A9E">
        <w:t>changing too fast to acquire, share and use the instantaneous channel information</w:t>
      </w:r>
      <w:r w:rsidR="00C4254C" w:rsidRPr="00267A9E">
        <w:t xml:space="preserve"> to enable coherent combining.</w:t>
      </w:r>
    </w:p>
    <w:p w14:paraId="2FF9AC83" w14:textId="4A994E1F" w:rsidR="002875E7" w:rsidRPr="00267A9E" w:rsidRDefault="002875E7" w:rsidP="00267A9E">
      <w:pPr>
        <w:pStyle w:val="3GPPText"/>
      </w:pPr>
      <w:r w:rsidRPr="00267A9E">
        <w:t>The large scale parameters will change less frequent. According to the agreed system l</w:t>
      </w:r>
      <w:r w:rsidR="008D7B37" w:rsidRPr="00267A9E">
        <w:t>evel evaluation parameters in [3</w:t>
      </w:r>
      <w:r w:rsidRPr="00267A9E">
        <w:t xml:space="preserve">] Table 6.2.3-1 the decorrelation distance is in the range of 7 to 13 meters. This translates to a coherence time of 252 to 468 </w:t>
      </w:r>
      <w:proofErr w:type="spellStart"/>
      <w:r w:rsidRPr="00267A9E">
        <w:t>ms</w:t>
      </w:r>
      <w:proofErr w:type="spellEnd"/>
      <w:r w:rsidR="00B63465" w:rsidRPr="00267A9E">
        <w:t xml:space="preserve"> assuming relative speed of 100 km/h</w:t>
      </w:r>
      <w:r w:rsidRPr="00267A9E">
        <w:t>. As show</w:t>
      </w:r>
      <w:r w:rsidR="00B63465" w:rsidRPr="00267A9E">
        <w:t>n by</w:t>
      </w:r>
      <w:r w:rsidR="008D7B37" w:rsidRPr="00267A9E">
        <w:t xml:space="preserve"> the measurements in [5</w:t>
      </w:r>
      <w:r w:rsidRPr="00267A9E">
        <w:t xml:space="preserve">] this </w:t>
      </w:r>
      <w:r w:rsidR="00B63465" w:rsidRPr="00267A9E">
        <w:t xml:space="preserve">distance </w:t>
      </w:r>
      <w:r w:rsidRPr="00267A9E">
        <w:t xml:space="preserve">can be lower, dependent on the scenario. </w:t>
      </w:r>
      <w:r w:rsidR="00B63465" w:rsidRPr="00267A9E">
        <w:t xml:space="preserve">Even for a decorrelation distance of 2 meters the coherence time of the large scale parameters is still 72 </w:t>
      </w:r>
      <w:proofErr w:type="spellStart"/>
      <w:r w:rsidR="00B63465" w:rsidRPr="00267A9E">
        <w:t>ms</w:t>
      </w:r>
      <w:proofErr w:type="spellEnd"/>
      <w:r w:rsidR="00C4254C" w:rsidRPr="00267A9E">
        <w:t xml:space="preserve"> and therefore precoding based on large scale channel properties may be a viable option</w:t>
      </w:r>
      <w:r w:rsidR="00B63465" w:rsidRPr="00267A9E">
        <w:t>.</w:t>
      </w:r>
    </w:p>
    <w:p w14:paraId="19C16E44" w14:textId="4D31072A" w:rsidR="00E755AE" w:rsidRPr="00267A9E" w:rsidRDefault="003478CD" w:rsidP="00267A9E">
      <w:pPr>
        <w:pStyle w:val="3GPPText"/>
      </w:pPr>
      <w:r w:rsidRPr="00267A9E">
        <w:t xml:space="preserve">The large scale parameters will change less frequent. </w:t>
      </w:r>
      <w:r w:rsidR="002875E7" w:rsidRPr="00267A9E">
        <w:t>However, to acquire this large scale parameters of the system a</w:t>
      </w:r>
      <w:r w:rsidR="00C4254C" w:rsidRPr="00267A9E">
        <w:t>n</w:t>
      </w:r>
      <w:r w:rsidR="002875E7" w:rsidRPr="00267A9E">
        <w:t xml:space="preserve"> averaging of different channel realization is necessary. Thus, we think the current focus of the study should prioritize open loop spatial multiplexing over closed loop spatial multiplexing.</w:t>
      </w:r>
      <w:r w:rsidR="00C4254C" w:rsidRPr="00267A9E">
        <w:t xml:space="preserve"> Closed loop, may be applicable for </w:t>
      </w:r>
      <w:r w:rsidR="00B63465" w:rsidRPr="00267A9E">
        <w:t xml:space="preserve">specific use-cases like platooning as the vehicles stay at a constant distance to each other and move at the same speed, a communication based on closed loop spatial multiplexing </w:t>
      </w:r>
      <w:r w:rsidRPr="00267A9E">
        <w:t xml:space="preserve">may </w:t>
      </w:r>
      <w:r w:rsidR="00B63465" w:rsidRPr="00267A9E">
        <w:t>be beneficial</w:t>
      </w:r>
      <w:r w:rsidR="00C4254C" w:rsidRPr="00267A9E">
        <w:t xml:space="preserve"> and can be separately studied with the 2nd priority</w:t>
      </w:r>
      <w:r w:rsidR="00B63465" w:rsidRPr="00267A9E">
        <w:t>.</w:t>
      </w:r>
    </w:p>
    <w:p w14:paraId="7489CC86" w14:textId="5A441833" w:rsidR="00295F3F" w:rsidRPr="00267A9E" w:rsidRDefault="00F43AE0" w:rsidP="00F43AE0">
      <w:pPr>
        <w:pStyle w:val="3GPPText"/>
      </w:pPr>
      <w:r>
        <w:t xml:space="preserve">In </w:t>
      </w:r>
      <w:r w:rsidR="00E44178">
        <w:fldChar w:fldCharType="begin"/>
      </w:r>
      <w:r w:rsidR="00E44178">
        <w:instrText xml:space="preserve"> REF _Ref976968 \h </w:instrText>
      </w:r>
      <w:r w:rsidR="00E44178">
        <w:fldChar w:fldCharType="separate"/>
      </w:r>
      <w:r w:rsidR="00312F43" w:rsidRPr="00A549F3">
        <w:t xml:space="preserve">Figure </w:t>
      </w:r>
      <w:r w:rsidR="00312F43">
        <w:rPr>
          <w:noProof/>
        </w:rPr>
        <w:t>3</w:t>
      </w:r>
      <w:r w:rsidR="00E44178">
        <w:fldChar w:fldCharType="end"/>
      </w:r>
      <w:r w:rsidR="00E44178">
        <w:t xml:space="preserve">, we </w:t>
      </w:r>
      <w:r>
        <w:t xml:space="preserve">show evaluation results comparing different Transmit diversity schemes. The corresponding simulation assumptions can be found in the </w:t>
      </w:r>
      <w:r w:rsidR="00C35169">
        <w:t>A</w:t>
      </w:r>
      <w:r>
        <w:t xml:space="preserve">nnex </w:t>
      </w:r>
      <w:r>
        <w:fldChar w:fldCharType="begin"/>
      </w:r>
      <w:r>
        <w:instrText xml:space="preserve"> REF _Ref974780 \h </w:instrText>
      </w:r>
      <w:r>
        <w:fldChar w:fldCharType="separate"/>
      </w:r>
      <w:r w:rsidR="00312F43" w:rsidRPr="000153A0">
        <w:t xml:space="preserve">Table </w:t>
      </w:r>
      <w:r w:rsidR="00312F43">
        <w:rPr>
          <w:noProof/>
        </w:rPr>
        <w:t>2</w:t>
      </w:r>
      <w:r>
        <w:fldChar w:fldCharType="end"/>
      </w:r>
      <w:r>
        <w:t xml:space="preserve">. </w:t>
      </w:r>
      <w:r w:rsidR="00295F3F">
        <w:t xml:space="preserve">From the results in </w:t>
      </w:r>
      <w:r w:rsidR="00295F3F">
        <w:fldChar w:fldCharType="begin"/>
      </w:r>
      <w:r w:rsidR="00295F3F">
        <w:instrText xml:space="preserve"> REF _Ref976968 \h </w:instrText>
      </w:r>
      <w:r w:rsidR="00295F3F">
        <w:fldChar w:fldCharType="separate"/>
      </w:r>
      <w:r w:rsidR="00312F43" w:rsidRPr="00A549F3">
        <w:t xml:space="preserve">Figure </w:t>
      </w:r>
      <w:r w:rsidR="00312F43">
        <w:rPr>
          <w:noProof/>
        </w:rPr>
        <w:t>3</w:t>
      </w:r>
      <w:r w:rsidR="00295F3F">
        <w:fldChar w:fldCharType="end"/>
      </w:r>
      <w:r w:rsidR="006851D5">
        <w:t>,</w:t>
      </w:r>
      <w:r w:rsidR="00295F3F">
        <w:t xml:space="preserve"> we see that in the case of perfect channel knowledge (PCE) the theoretical</w:t>
      </w:r>
      <w:r w:rsidR="006851D5">
        <w:t>ly</w:t>
      </w:r>
      <w:r w:rsidR="00295F3F">
        <w:t xml:space="preserve"> optimal SFBC schemes outperforms the transparent transmit diversity scheme. However, as soon as MMSE based channel estimation is used</w:t>
      </w:r>
      <w:r w:rsidR="006851D5">
        <w:t>,</w:t>
      </w:r>
      <w:r w:rsidR="00295F3F">
        <w:t xml:space="preserve"> the performance of SFBC is worse than the other transparent transmit diversity schemes. </w:t>
      </w:r>
      <w:r w:rsidR="006851D5">
        <w:t xml:space="preserve">The </w:t>
      </w:r>
      <w:r w:rsidR="00295F3F">
        <w:t>non-transparent scheme also have clear disadvantage that multiple orthogonal antenna ports need to be reserved for their transmission</w:t>
      </w:r>
      <w:r w:rsidR="006851D5">
        <w:t xml:space="preserve"> and estimated</w:t>
      </w:r>
      <w:r w:rsidR="00295F3F">
        <w:t xml:space="preserve">. From the results it is also obvious that there is a clear benefit of using non-transparent transmit diversity schemes. </w:t>
      </w:r>
    </w:p>
    <w:p w14:paraId="497DE63D" w14:textId="056CD388" w:rsidR="00295F3F" w:rsidRDefault="00D06A82" w:rsidP="00295F3F">
      <w:pPr>
        <w:pStyle w:val="3GPPText"/>
      </w:pPr>
      <w:r>
        <w:rPr>
          <w:rFonts w:asciiTheme="minorHAnsi" w:eastAsiaTheme="minorEastAsia" w:hAnsiTheme="minorHAnsi" w:cstheme="minorBidi"/>
          <w:noProof/>
          <w:szCs w:val="22"/>
        </w:rPr>
        <w:object w:dxaOrig="1440" w:dyaOrig="1440" w14:anchorId="4E9240E4">
          <v:shape id="_x0000_s1037" type="#_x0000_t75" style="position:absolute;left:0;text-align:left;margin-left:0;margin-top:2.75pt;width:491.25pt;height:171.8pt;z-index:251663360;mso-position-horizontal-relative:text;mso-position-vertical-relative:text">
            <v:imagedata r:id="rId18" o:title=""/>
            <w10:wrap type="topAndBottom"/>
          </v:shape>
          <o:OLEObject Type="Embed" ProgID="Visio.Drawing.15" ShapeID="_x0000_s1037" DrawAspect="Content" ObjectID="_1611780171" r:id="rId19"/>
        </w:object>
      </w:r>
    </w:p>
    <w:p w14:paraId="77378FB1" w14:textId="4A19B727" w:rsidR="00295F3F" w:rsidRDefault="00295F3F" w:rsidP="00295F3F">
      <w:pPr>
        <w:pStyle w:val="Caption"/>
        <w:jc w:val="center"/>
      </w:pPr>
      <w:bookmarkStart w:id="4" w:name="_Ref976968"/>
      <w:r w:rsidRPr="00A549F3">
        <w:t xml:space="preserve">Figure </w:t>
      </w:r>
      <w:r w:rsidRPr="000C3073">
        <w:fldChar w:fldCharType="begin"/>
      </w:r>
      <w:r w:rsidRPr="00A549F3">
        <w:instrText xml:space="preserve"> SEQ Figure \* ARABIC </w:instrText>
      </w:r>
      <w:r w:rsidRPr="000C3073">
        <w:fldChar w:fldCharType="separate"/>
      </w:r>
      <w:r w:rsidR="00312F43">
        <w:rPr>
          <w:noProof/>
        </w:rPr>
        <w:t>3</w:t>
      </w:r>
      <w:r w:rsidRPr="000C3073">
        <w:fldChar w:fldCharType="end"/>
      </w:r>
      <w:bookmarkEnd w:id="4"/>
      <w:r w:rsidRPr="00A549F3">
        <w:t xml:space="preserve">: </w:t>
      </w:r>
      <w:r>
        <w:t xml:space="preserve">Comparison of different transmit diversity schemes: SFBC, </w:t>
      </w:r>
      <w:proofErr w:type="spellStart"/>
      <w:r>
        <w:t>Precoder</w:t>
      </w:r>
      <w:proofErr w:type="spellEnd"/>
      <w:r>
        <w:t xml:space="preserve"> Cycling (PC), CDD with perfect channel knowledge (PCE) and MMSE based channel estimation.</w:t>
      </w:r>
    </w:p>
    <w:p w14:paraId="4E9BAE16" w14:textId="77777777" w:rsidR="00295F3F" w:rsidRPr="00CA2266" w:rsidRDefault="00295F3F" w:rsidP="00295F3F"/>
    <w:p w14:paraId="457263EC" w14:textId="77777777" w:rsidR="00295F3F" w:rsidRPr="00FB46C1" w:rsidRDefault="00295F3F" w:rsidP="00295F3F">
      <w:pPr>
        <w:pStyle w:val="3GPPText"/>
        <w:numPr>
          <w:ilvl w:val="0"/>
          <w:numId w:val="11"/>
        </w:numPr>
      </w:pPr>
    </w:p>
    <w:p w14:paraId="50703E15" w14:textId="77777777" w:rsidR="00295F3F" w:rsidRPr="00D33D3F" w:rsidRDefault="00295F3F" w:rsidP="00295F3F">
      <w:pPr>
        <w:pStyle w:val="3GPPText"/>
        <w:numPr>
          <w:ilvl w:val="1"/>
          <w:numId w:val="12"/>
        </w:numPr>
        <w:rPr>
          <w:b/>
        </w:rPr>
      </w:pPr>
      <w:r w:rsidRPr="00D33D3F">
        <w:rPr>
          <w:b/>
        </w:rPr>
        <w:t xml:space="preserve">Evaluate open loop spatial multiplexing as a primary </w:t>
      </w:r>
      <w:r>
        <w:rPr>
          <w:b/>
        </w:rPr>
        <w:t>option for spatial multiplexing</w:t>
      </w:r>
    </w:p>
    <w:p w14:paraId="3ECAF59B" w14:textId="579432A0" w:rsidR="00FB46C1" w:rsidRPr="00DB351D" w:rsidRDefault="00295F3F" w:rsidP="00B55922">
      <w:pPr>
        <w:pStyle w:val="3GPPText"/>
        <w:numPr>
          <w:ilvl w:val="1"/>
          <w:numId w:val="12"/>
        </w:numPr>
      </w:pPr>
      <w:r>
        <w:rPr>
          <w:b/>
        </w:rPr>
        <w:t>Only support</w:t>
      </w:r>
      <w:r w:rsidRPr="00D33D3F">
        <w:rPr>
          <w:b/>
        </w:rPr>
        <w:t xml:space="preserve"> transparent transmit diversity schemes for PSSCH</w:t>
      </w:r>
    </w:p>
    <w:p w14:paraId="02439A03" w14:textId="77777777" w:rsidR="008320C7" w:rsidRPr="001002AE" w:rsidRDefault="008320C7" w:rsidP="008320C7">
      <w:pPr>
        <w:pStyle w:val="3GPPText"/>
      </w:pPr>
    </w:p>
    <w:p w14:paraId="6F2419D1" w14:textId="45F9266A" w:rsidR="008320C7" w:rsidRPr="00E401C0" w:rsidRDefault="008320C7" w:rsidP="008320C7">
      <w:pPr>
        <w:pStyle w:val="3GPPH3"/>
        <w:rPr>
          <w:lang w:val="en-US"/>
        </w:rPr>
      </w:pPr>
      <w:r w:rsidRPr="00E401C0">
        <w:rPr>
          <w:lang w:val="en-US"/>
        </w:rPr>
        <w:t>Encoding / Mapping</w:t>
      </w:r>
    </w:p>
    <w:p w14:paraId="56FF6B40" w14:textId="3DCCE807" w:rsidR="008320C7" w:rsidRDefault="008320C7" w:rsidP="008320C7">
      <w:pPr>
        <w:pStyle w:val="3GPPText"/>
      </w:pPr>
      <w:r w:rsidRPr="000153A0">
        <w:t>For the FEC, the LDPC should be considered as a baseline for PDSCH transmissions.</w:t>
      </w:r>
      <w:r w:rsidR="002B1C67">
        <w:t xml:space="preserve"> The major motivation for this considerations is that each UE does already implement a receiver for the DL. </w:t>
      </w:r>
    </w:p>
    <w:p w14:paraId="5CEE7100" w14:textId="77777777" w:rsidR="00D32953" w:rsidRDefault="00D32953" w:rsidP="008320C7">
      <w:pPr>
        <w:pStyle w:val="3GPPText"/>
      </w:pPr>
    </w:p>
    <w:p w14:paraId="4AB1A840" w14:textId="77777777" w:rsidR="00D32953" w:rsidRPr="00FB46C1" w:rsidRDefault="00D32953" w:rsidP="00D32953">
      <w:pPr>
        <w:pStyle w:val="3GPPText"/>
        <w:numPr>
          <w:ilvl w:val="0"/>
          <w:numId w:val="11"/>
        </w:numPr>
      </w:pPr>
    </w:p>
    <w:p w14:paraId="2A0B83D5" w14:textId="0525EB67" w:rsidR="00D32953" w:rsidRDefault="00D32953" w:rsidP="00D32953">
      <w:pPr>
        <w:pStyle w:val="3GPPText"/>
        <w:numPr>
          <w:ilvl w:val="1"/>
          <w:numId w:val="12"/>
        </w:numPr>
      </w:pPr>
      <w:r>
        <w:rPr>
          <w:b/>
        </w:rPr>
        <w:t>The PDSCH encoding and mapping should be used for PSSCH</w:t>
      </w:r>
    </w:p>
    <w:p w14:paraId="13A24330" w14:textId="77777777" w:rsidR="00E0179F" w:rsidRDefault="00E0179F" w:rsidP="008320C7">
      <w:pPr>
        <w:pStyle w:val="3GPPText"/>
      </w:pPr>
    </w:p>
    <w:p w14:paraId="1FC247B3" w14:textId="77777777" w:rsidR="008320C7" w:rsidRPr="00CB0AB0" w:rsidRDefault="008320C7" w:rsidP="008320C7">
      <w:pPr>
        <w:pStyle w:val="3GPPH1"/>
      </w:pPr>
      <w:r w:rsidRPr="00CB0AB0">
        <w:t>Multiplexing of PSCCH and PSSCH</w:t>
      </w:r>
    </w:p>
    <w:p w14:paraId="6986B497" w14:textId="395A14E1" w:rsidR="00473E0C" w:rsidRPr="00232634" w:rsidRDefault="00473E0C" w:rsidP="00473E0C">
      <w:pPr>
        <w:pStyle w:val="3GPPH2"/>
        <w:tabs>
          <w:tab w:val="clear" w:pos="567"/>
          <w:tab w:val="clear" w:pos="2376"/>
          <w:tab w:val="num" w:pos="284"/>
        </w:tabs>
        <w:ind w:left="284" w:hanging="284"/>
      </w:pPr>
      <w:r w:rsidRPr="00232634">
        <w:t>PSCCH and Associated PSSCH</w:t>
      </w:r>
    </w:p>
    <w:p w14:paraId="7B456282" w14:textId="77777777" w:rsidR="008320C7" w:rsidRPr="00232634" w:rsidRDefault="008320C7" w:rsidP="008320C7">
      <w:pPr>
        <w:pStyle w:val="3GPPText"/>
        <w:rPr>
          <w:lang w:val="en-GB"/>
        </w:rPr>
      </w:pPr>
      <w:r w:rsidRPr="00232634">
        <w:rPr>
          <w:lang w:val="en-GB"/>
        </w:rPr>
        <w:t>The multiplexing of PSCCH and PSSCH transmissions was discussed at RAN1#94 with the following agreements made:</w:t>
      </w:r>
    </w:p>
    <w:tbl>
      <w:tblPr>
        <w:tblStyle w:val="TableGrid"/>
        <w:tblW w:w="0" w:type="auto"/>
        <w:tblLook w:val="04A0" w:firstRow="1" w:lastRow="0" w:firstColumn="1" w:lastColumn="0" w:noHBand="0" w:noVBand="1"/>
      </w:tblPr>
      <w:tblGrid>
        <w:gridCol w:w="9962"/>
      </w:tblGrid>
      <w:tr w:rsidR="008320C7" w:rsidRPr="00232634" w14:paraId="3C2DACAD" w14:textId="77777777" w:rsidTr="006D2C2E">
        <w:tc>
          <w:tcPr>
            <w:tcW w:w="9962" w:type="dxa"/>
          </w:tcPr>
          <w:p w14:paraId="2FE1162E" w14:textId="77777777" w:rsidR="008320C7" w:rsidRPr="00232634" w:rsidRDefault="008320C7" w:rsidP="006D2C2E">
            <w:pPr>
              <w:pStyle w:val="3GPPText"/>
              <w:rPr>
                <w:b/>
                <w:lang w:val="en-GB"/>
              </w:rPr>
            </w:pPr>
            <w:r w:rsidRPr="00232634">
              <w:rPr>
                <w:b/>
                <w:lang w:val="en-GB"/>
              </w:rPr>
              <w:t>RAN1#94 Agreements</w:t>
            </w:r>
          </w:p>
          <w:p w14:paraId="691CAD6A" w14:textId="77777777" w:rsidR="008320C7" w:rsidRPr="00232634" w:rsidRDefault="008320C7" w:rsidP="006D2C2E">
            <w:pPr>
              <w:pStyle w:val="3GPPAgreements"/>
            </w:pPr>
            <w:r w:rsidRPr="00232634">
              <w:t xml:space="preserve">RAN1 to continue study on </w:t>
            </w:r>
            <w:r w:rsidRPr="00232634">
              <w:rPr>
                <w:rFonts w:hint="eastAsia"/>
              </w:rPr>
              <w:t>multiplexing</w:t>
            </w:r>
            <w:r w:rsidRPr="00232634">
              <w:t xml:space="preserve"> physical channel</w:t>
            </w:r>
            <w:r w:rsidRPr="00232634">
              <w:rPr>
                <w:rFonts w:hint="eastAsia"/>
              </w:rPr>
              <w:t>s</w:t>
            </w:r>
            <w:r w:rsidRPr="00232634">
              <w:t xml:space="preserve"> considering at least the </w:t>
            </w:r>
            <w:r w:rsidRPr="00232634">
              <w:rPr>
                <w:rFonts w:hint="eastAsia"/>
              </w:rPr>
              <w:t>above</w:t>
            </w:r>
            <w:r w:rsidRPr="00232634">
              <w:t xml:space="preserve"> aspects:</w:t>
            </w:r>
          </w:p>
          <w:p w14:paraId="0C359906" w14:textId="77777777" w:rsidR="008320C7" w:rsidRPr="00232634" w:rsidRDefault="008320C7" w:rsidP="006D2C2E">
            <w:pPr>
              <w:pStyle w:val="3GPPAgreements"/>
              <w:numPr>
                <w:ilvl w:val="1"/>
                <w:numId w:val="10"/>
              </w:numPr>
            </w:pPr>
            <w:r w:rsidRPr="00232634">
              <w:rPr>
                <w:rFonts w:hint="eastAsia"/>
              </w:rPr>
              <w:t xml:space="preserve">Multiplexing of PSCCH and the associated PSSCH (here, the </w:t>
            </w:r>
            <w:r w:rsidRPr="00232634">
              <w:t>“</w:t>
            </w:r>
            <w:r w:rsidRPr="00232634">
              <w:rPr>
                <w:rFonts w:hint="eastAsia"/>
              </w:rPr>
              <w:t>associated</w:t>
            </w:r>
            <w:r w:rsidRPr="00232634">
              <w:t>”</w:t>
            </w:r>
            <w:r w:rsidRPr="00232634">
              <w:rPr>
                <w:rFonts w:hint="eastAsia"/>
              </w:rPr>
              <w:t xml:space="preserve"> means that the </w:t>
            </w:r>
            <w:r w:rsidRPr="00232634">
              <w:t xml:space="preserve">PSCCH at least carries information necessary to decode </w:t>
            </w:r>
            <w:r w:rsidRPr="00232634">
              <w:rPr>
                <w:rFonts w:hint="eastAsia"/>
              </w:rPr>
              <w:t xml:space="preserve">the </w:t>
            </w:r>
            <w:r w:rsidRPr="00232634">
              <w:t>PSSCH</w:t>
            </w:r>
            <w:r w:rsidRPr="00232634">
              <w:rPr>
                <w:rFonts w:hint="eastAsia"/>
              </w:rPr>
              <w:t>).</w:t>
            </w:r>
          </w:p>
          <w:p w14:paraId="7F3C22AA" w14:textId="77777777" w:rsidR="008320C7" w:rsidRPr="00232634" w:rsidRDefault="008320C7" w:rsidP="006D2C2E">
            <w:pPr>
              <w:pStyle w:val="3GPPAgreements"/>
              <w:numPr>
                <w:ilvl w:val="2"/>
                <w:numId w:val="10"/>
              </w:numPr>
            </w:pPr>
            <w:r w:rsidRPr="00232634">
              <w:rPr>
                <w:rFonts w:hint="eastAsia"/>
              </w:rPr>
              <w:t xml:space="preserve">Study further the following options: </w:t>
            </w:r>
          </w:p>
          <w:p w14:paraId="410AC965" w14:textId="77777777" w:rsidR="008320C7" w:rsidRPr="00232634" w:rsidRDefault="008320C7" w:rsidP="006D2C2E">
            <w:pPr>
              <w:pStyle w:val="3GPPAgreements"/>
              <w:numPr>
                <w:ilvl w:val="3"/>
                <w:numId w:val="10"/>
              </w:numPr>
            </w:pPr>
            <w:r w:rsidRPr="00232634">
              <w:rPr>
                <w:rFonts w:hint="eastAsia"/>
              </w:rPr>
              <w:t>Option 1: PSCCH and the associated PSSCH are transmitted using non-overlapping time resources.</w:t>
            </w:r>
          </w:p>
          <w:p w14:paraId="55DD086C" w14:textId="77777777" w:rsidR="008320C7" w:rsidRPr="00232634" w:rsidRDefault="008320C7" w:rsidP="006D2C2E">
            <w:pPr>
              <w:pStyle w:val="3GPPAgreements"/>
              <w:numPr>
                <w:ilvl w:val="4"/>
                <w:numId w:val="10"/>
              </w:numPr>
            </w:pPr>
            <w:r w:rsidRPr="00232634">
              <w:rPr>
                <w:rFonts w:hint="eastAsia"/>
              </w:rPr>
              <w:t>Option 1A: The frequency resources used by the two channels are the same.</w:t>
            </w:r>
          </w:p>
          <w:p w14:paraId="1B99042F" w14:textId="77777777" w:rsidR="008320C7" w:rsidRPr="00232634" w:rsidRDefault="008320C7" w:rsidP="006D2C2E">
            <w:pPr>
              <w:pStyle w:val="3GPPAgreements"/>
              <w:numPr>
                <w:ilvl w:val="4"/>
                <w:numId w:val="10"/>
              </w:numPr>
            </w:pPr>
            <w:r w:rsidRPr="00232634">
              <w:rPr>
                <w:rFonts w:hint="eastAsia"/>
              </w:rPr>
              <w:t>Option 1B: The frequency resources used by the two channels can be different.</w:t>
            </w:r>
          </w:p>
          <w:p w14:paraId="58423698" w14:textId="77777777" w:rsidR="008320C7" w:rsidRPr="00232634" w:rsidRDefault="008320C7" w:rsidP="006D2C2E">
            <w:pPr>
              <w:pStyle w:val="3GPPAgreements"/>
              <w:numPr>
                <w:ilvl w:val="3"/>
                <w:numId w:val="10"/>
              </w:numPr>
            </w:pPr>
            <w:r w:rsidRPr="00232634">
              <w:rPr>
                <w:rFonts w:hint="eastAsia"/>
              </w:rPr>
              <w:t>Option 2: PSCCH and the associated PSSCH are transmitted using non-overlapping frequency resources in the all the time resources used for transmission. The time resources used by the two channels are the same.</w:t>
            </w:r>
          </w:p>
          <w:p w14:paraId="7F3555E8" w14:textId="77777777" w:rsidR="008320C7" w:rsidRPr="00232634" w:rsidRDefault="008320C7" w:rsidP="006D2C2E">
            <w:pPr>
              <w:pStyle w:val="3GPPAgreements"/>
              <w:numPr>
                <w:ilvl w:val="3"/>
                <w:numId w:val="10"/>
              </w:numPr>
            </w:pPr>
            <w:r w:rsidRPr="00232634">
              <w:rPr>
                <w:rFonts w:hint="eastAsia"/>
              </w:rPr>
              <w:t xml:space="preserve">Option 3: A part of PSCCH and the associated PSSCH are transmitted using </w:t>
            </w:r>
            <w:r w:rsidRPr="00232634">
              <w:t>overlapping</w:t>
            </w:r>
            <w:r w:rsidRPr="00232634">
              <w:rPr>
                <w:rFonts w:hint="eastAsia"/>
              </w:rPr>
              <w:t xml:space="preserve"> time resources in non-overlapping frequency resources, but </w:t>
            </w:r>
            <w:r w:rsidRPr="00232634">
              <w:t>another</w:t>
            </w:r>
            <w:r w:rsidRPr="00232634">
              <w:rPr>
                <w:rFonts w:hint="eastAsia"/>
              </w:rPr>
              <w:t xml:space="preserve"> part of the associated PSSCH and/or another part of the PSCCH are transmitted using non-overlapping time resources.</w:t>
            </w:r>
          </w:p>
        </w:tc>
      </w:tr>
    </w:tbl>
    <w:p w14:paraId="3F464B61" w14:textId="3C3951CC" w:rsidR="008320C7" w:rsidRPr="00232634" w:rsidRDefault="008320C7" w:rsidP="008320C7">
      <w:pPr>
        <w:pStyle w:val="3GPPText"/>
        <w:rPr>
          <w:lang w:val="en-GB"/>
        </w:rPr>
      </w:pPr>
      <w:r w:rsidRPr="00232634">
        <w:rPr>
          <w:lang w:val="en-GB"/>
        </w:rPr>
        <w:t>At the RAN1#94bis, Option 2 was somewhat deprioritized. In our view, Option 1A can be also further deprioritized, since it is difficult to see that control and shared channel frequency resources will be</w:t>
      </w:r>
      <w:r w:rsidR="00473E0C" w:rsidRPr="00232634">
        <w:rPr>
          <w:lang w:val="en-GB"/>
        </w:rPr>
        <w:t xml:space="preserve"> always completely</w:t>
      </w:r>
      <w:r w:rsidR="006A0D60" w:rsidRPr="00232634">
        <w:rPr>
          <w:lang w:val="en-GB"/>
        </w:rPr>
        <w:t xml:space="preserve"> </w:t>
      </w:r>
      <w:r w:rsidRPr="00232634">
        <w:rPr>
          <w:lang w:val="en-GB"/>
        </w:rPr>
        <w:t>aligned. Such constrain may significantly complicate detection of control channels if PSSCH bandwidth varies. Therefore, for further analysis, we suggest to keep only Option 1B and Option 3. Assuming that Option 1B covers the case when PSCCH and PSSCH are transmitted in different slots we think further down-selection is possible and propose to further study only Option 1B and Option 3. In addition for Option 3, we do not see the value in having PSCCH transmission partially non-overlapping with PSSCH.</w:t>
      </w:r>
    </w:p>
    <w:p w14:paraId="2742CE61" w14:textId="77777777" w:rsidR="00633FD4" w:rsidRPr="00232634" w:rsidRDefault="00633FD4" w:rsidP="008320C7">
      <w:pPr>
        <w:pStyle w:val="3GPPText"/>
        <w:rPr>
          <w:lang w:val="en-GB"/>
        </w:rPr>
      </w:pPr>
    </w:p>
    <w:p w14:paraId="5533BCF9" w14:textId="77777777" w:rsidR="00633FD4" w:rsidRPr="00232634" w:rsidRDefault="00633FD4" w:rsidP="00633FD4">
      <w:pPr>
        <w:pStyle w:val="3GPPText"/>
        <w:numPr>
          <w:ilvl w:val="0"/>
          <w:numId w:val="11"/>
        </w:numPr>
      </w:pPr>
    </w:p>
    <w:p w14:paraId="3CE584FC" w14:textId="62EAB660" w:rsidR="00633FD4" w:rsidRPr="00B55922" w:rsidRDefault="00633FD4" w:rsidP="00B55922">
      <w:pPr>
        <w:pStyle w:val="3GPPText"/>
        <w:numPr>
          <w:ilvl w:val="1"/>
          <w:numId w:val="12"/>
        </w:numPr>
        <w:rPr>
          <w:b/>
        </w:rPr>
      </w:pPr>
      <w:r w:rsidRPr="00232634">
        <w:rPr>
          <w:b/>
        </w:rPr>
        <w:t xml:space="preserve">For multiplexing of PSCCH and associated PSSCH transmission, </w:t>
      </w:r>
    </w:p>
    <w:p w14:paraId="4C2B79EF" w14:textId="12AA88E2" w:rsidR="00633FD4" w:rsidRPr="00232634" w:rsidRDefault="00633FD4" w:rsidP="00633FD4">
      <w:pPr>
        <w:pStyle w:val="3GPPAgreements"/>
        <w:numPr>
          <w:ilvl w:val="1"/>
          <w:numId w:val="10"/>
        </w:numPr>
        <w:rPr>
          <w:b/>
        </w:rPr>
      </w:pPr>
      <w:r w:rsidRPr="00232634">
        <w:rPr>
          <w:b/>
        </w:rPr>
        <w:t>NR-V2X supports Option 1B and Option 3</w:t>
      </w:r>
    </w:p>
    <w:p w14:paraId="3AF19D1E" w14:textId="0D7965D5" w:rsidR="00633FD4" w:rsidRPr="00232634" w:rsidRDefault="00633FD4" w:rsidP="00633FD4">
      <w:pPr>
        <w:pStyle w:val="3GPPAgreements"/>
        <w:numPr>
          <w:ilvl w:val="2"/>
          <w:numId w:val="10"/>
        </w:numPr>
        <w:rPr>
          <w:b/>
        </w:rPr>
      </w:pPr>
      <w:r w:rsidRPr="00232634">
        <w:rPr>
          <w:b/>
        </w:rPr>
        <w:t>In Option 3, partial overlap of PSCCH and PSSCH in the same OFDM symbols is not supported</w:t>
      </w:r>
    </w:p>
    <w:p w14:paraId="4E7CE858" w14:textId="77777777" w:rsidR="00473E0C" w:rsidRPr="00CB0AB0" w:rsidRDefault="00473E0C" w:rsidP="008320C7">
      <w:pPr>
        <w:pStyle w:val="3GPPText"/>
        <w:rPr>
          <w:lang w:val="en-GB"/>
        </w:rPr>
      </w:pPr>
    </w:p>
    <w:p w14:paraId="693F71AF" w14:textId="5F3E5BB7" w:rsidR="00DB6CE4" w:rsidRPr="00CB0AB0" w:rsidRDefault="00473E0C" w:rsidP="00A86A62">
      <w:pPr>
        <w:pStyle w:val="3GPPH2"/>
        <w:tabs>
          <w:tab w:val="clear" w:pos="567"/>
          <w:tab w:val="clear" w:pos="2376"/>
          <w:tab w:val="num" w:pos="284"/>
        </w:tabs>
        <w:ind w:left="284" w:hanging="284"/>
      </w:pPr>
      <w:r w:rsidRPr="00CB0AB0">
        <w:t>Standalone PSCCH</w:t>
      </w:r>
      <w:r w:rsidR="006A0D60" w:rsidRPr="00CB0AB0">
        <w:t>/PSFCH</w:t>
      </w:r>
    </w:p>
    <w:p w14:paraId="056BEC08" w14:textId="2443DA40" w:rsidR="00DB6CE4" w:rsidRPr="00CB0AB0" w:rsidRDefault="00473E0C" w:rsidP="00473E0C">
      <w:pPr>
        <w:pStyle w:val="3GPPText"/>
        <w:rPr>
          <w:lang w:val="en-GB"/>
        </w:rPr>
      </w:pPr>
      <w:r w:rsidRPr="00CB0AB0">
        <w:rPr>
          <w:lang w:val="en-GB"/>
        </w:rPr>
        <w:t xml:space="preserve">In addition to the support of PSCCH and “associated PSSCH”, the standalone PSCCH transmission should be supported for various </w:t>
      </w:r>
      <w:r w:rsidRPr="00B55922">
        <w:rPr>
          <w:lang w:val="en-GB"/>
        </w:rPr>
        <w:t xml:space="preserve">purposes </w:t>
      </w:r>
      <w:r w:rsidR="000839A7" w:rsidRPr="00B55922">
        <w:rPr>
          <w:lang w:val="en-GB"/>
        </w:rPr>
        <w:fldChar w:fldCharType="begin"/>
      </w:r>
      <w:r w:rsidR="000839A7" w:rsidRPr="00B55922">
        <w:rPr>
          <w:lang w:val="en-GB"/>
        </w:rPr>
        <w:instrText xml:space="preserve"> REF _Ref535013742 \n \h </w:instrText>
      </w:r>
      <w:r w:rsidR="00E77711" w:rsidRPr="00B55922">
        <w:rPr>
          <w:lang w:val="en-GB"/>
        </w:rPr>
        <w:instrText xml:space="preserve"> \* MERGEFORMAT </w:instrText>
      </w:r>
      <w:r w:rsidR="000839A7" w:rsidRPr="00B55922">
        <w:rPr>
          <w:lang w:val="en-GB"/>
        </w:rPr>
      </w:r>
      <w:r w:rsidR="000839A7" w:rsidRPr="00B55922">
        <w:rPr>
          <w:lang w:val="en-GB"/>
        </w:rPr>
        <w:fldChar w:fldCharType="separate"/>
      </w:r>
      <w:r w:rsidR="00312F43">
        <w:rPr>
          <w:lang w:val="en-GB"/>
        </w:rPr>
        <w:t>[7]</w:t>
      </w:r>
      <w:r w:rsidR="000839A7" w:rsidRPr="00B55922">
        <w:rPr>
          <w:lang w:val="en-GB"/>
        </w:rPr>
        <w:fldChar w:fldCharType="end"/>
      </w:r>
      <w:r w:rsidRPr="00B55922">
        <w:rPr>
          <w:lang w:val="en-GB"/>
        </w:rPr>
        <w:t>. For instance</w:t>
      </w:r>
      <w:r w:rsidRPr="00CB0AB0">
        <w:rPr>
          <w:lang w:val="en-GB"/>
        </w:rPr>
        <w:t xml:space="preserve"> two options for PSCCH/PSFCH </w:t>
      </w:r>
      <w:r w:rsidR="00DB6CE4" w:rsidRPr="00CB0AB0">
        <w:rPr>
          <w:lang w:val="en-GB"/>
        </w:rPr>
        <w:t>are envisioned:</w:t>
      </w:r>
    </w:p>
    <w:p w14:paraId="184A9ABE" w14:textId="27092D59" w:rsidR="00DB6CE4" w:rsidRPr="00CB0AB0" w:rsidRDefault="00DB6CE4" w:rsidP="00DB6CE4">
      <w:pPr>
        <w:pStyle w:val="3GPPAgreements"/>
      </w:pPr>
      <w:r w:rsidRPr="00CB0AB0">
        <w:t>Long PSCCH/PSFCH</w:t>
      </w:r>
    </w:p>
    <w:p w14:paraId="011F2878" w14:textId="6ADDD7D4" w:rsidR="00DB6CE4" w:rsidRPr="00CB0AB0" w:rsidRDefault="00DB6CE4" w:rsidP="00DB6CE4">
      <w:pPr>
        <w:pStyle w:val="3GPPAgreements"/>
        <w:numPr>
          <w:ilvl w:val="1"/>
          <w:numId w:val="10"/>
        </w:numPr>
      </w:pPr>
      <w:r w:rsidRPr="00CB0AB0">
        <w:t>This PSCCH</w:t>
      </w:r>
      <w:r w:rsidR="00473E0C" w:rsidRPr="00CB0AB0">
        <w:t>/PSFCH</w:t>
      </w:r>
      <w:r w:rsidRPr="00CB0AB0">
        <w:t xml:space="preserve"> format may be designed similar to Rel.14 SCI transmission using a narrow 1-2 PRB structure spanning the full slot (excluding necessary switching gaps and reserved/unavailable symbols). With this structure, the resources for transmission may be selected following </w:t>
      </w:r>
      <w:r w:rsidR="00473E0C" w:rsidRPr="00CB0AB0">
        <w:t xml:space="preserve">the </w:t>
      </w:r>
      <w:r w:rsidRPr="00CB0AB0">
        <w:t>same procedures as for shared channel.</w:t>
      </w:r>
    </w:p>
    <w:p w14:paraId="236034F9" w14:textId="261D88A6" w:rsidR="00DB6CE4" w:rsidRPr="00CB0AB0" w:rsidRDefault="00DB6CE4" w:rsidP="00DB6CE4">
      <w:pPr>
        <w:pStyle w:val="3GPPAgreements"/>
      </w:pPr>
      <w:r w:rsidRPr="00CB0AB0">
        <w:t>Short PSCCH/PSFCH</w:t>
      </w:r>
    </w:p>
    <w:p w14:paraId="3CDD02D5" w14:textId="5A189FCA" w:rsidR="00DB6CE4" w:rsidRPr="00CB0AB0" w:rsidRDefault="00DB6CE4" w:rsidP="00DB6CE4">
      <w:pPr>
        <w:pStyle w:val="3GPPAgreements"/>
        <w:numPr>
          <w:ilvl w:val="1"/>
          <w:numId w:val="10"/>
        </w:numPr>
      </w:pPr>
      <w:r w:rsidRPr="00CB0AB0">
        <w:t>This PSCCH</w:t>
      </w:r>
      <w:r w:rsidR="008658E4" w:rsidRPr="00CB0AB0">
        <w:t xml:space="preserve">/PSFCH </w:t>
      </w:r>
      <w:r w:rsidRPr="00CB0AB0">
        <w:t>format may be designed in a common framework with PSCCH</w:t>
      </w:r>
      <w:r w:rsidR="008658E4" w:rsidRPr="00CB0AB0">
        <w:t>/</w:t>
      </w:r>
      <w:r w:rsidR="00EF31B6" w:rsidRPr="00CB0AB0">
        <w:t>PS</w:t>
      </w:r>
      <w:r w:rsidR="00EF31B6" w:rsidRPr="00B55922">
        <w:t>F</w:t>
      </w:r>
      <w:r w:rsidR="00EF31B6" w:rsidRPr="00CB0AB0">
        <w:t xml:space="preserve">CH </w:t>
      </w:r>
      <w:r w:rsidRPr="00CB0AB0">
        <w:t>carrying SCI</w:t>
      </w:r>
      <w:r w:rsidR="008658E4" w:rsidRPr="00CB0AB0">
        <w:t>/SFCI</w:t>
      </w:r>
      <w:r w:rsidRPr="00CB0AB0">
        <w:t xml:space="preserve">. </w:t>
      </w:r>
      <w:r w:rsidR="008658E4" w:rsidRPr="00CB0AB0">
        <w:t>I</w:t>
      </w:r>
      <w:r w:rsidRPr="00CB0AB0">
        <w:t>t may span 2-8 PRB and 2-3 OFDM symbols. The control resource set for all PSCCH formats may be either commonly configured or be separately configured.</w:t>
      </w:r>
    </w:p>
    <w:p w14:paraId="134AD577" w14:textId="4267EBD1" w:rsidR="00DB6CE4" w:rsidRPr="00CB0AB0" w:rsidRDefault="00473E0C" w:rsidP="00DB6CE4">
      <w:pPr>
        <w:pStyle w:val="3GPPText"/>
        <w:jc w:val="center"/>
      </w:pPr>
      <w:r w:rsidRPr="00CB0AB0">
        <w:object w:dxaOrig="6195" w:dyaOrig="3526" w14:anchorId="11D636EA">
          <v:shape id="_x0000_i1028" type="#_x0000_t75" style="width:312pt;height:177pt" o:ole="">
            <v:imagedata r:id="rId20" o:title=""/>
          </v:shape>
          <o:OLEObject Type="Embed" ProgID="Visio.Drawing.15" ShapeID="_x0000_i1028" DrawAspect="Content" ObjectID="_1611780169" r:id="rId21"/>
        </w:object>
      </w:r>
    </w:p>
    <w:p w14:paraId="38EBE237" w14:textId="7DB700B7" w:rsidR="00DB6CE4" w:rsidRPr="00CB0AB0" w:rsidRDefault="00DB6CE4" w:rsidP="00DB6CE4">
      <w:pPr>
        <w:pStyle w:val="Caption"/>
        <w:jc w:val="center"/>
      </w:pPr>
      <w:r w:rsidRPr="00CB0AB0">
        <w:t xml:space="preserve">Figure </w:t>
      </w:r>
      <w:r w:rsidRPr="00CB0AB0">
        <w:fldChar w:fldCharType="begin"/>
      </w:r>
      <w:r w:rsidRPr="00CB0AB0">
        <w:instrText xml:space="preserve"> SEQ Figure \* ARABIC </w:instrText>
      </w:r>
      <w:r w:rsidRPr="00CB0AB0">
        <w:fldChar w:fldCharType="separate"/>
      </w:r>
      <w:r w:rsidR="00312F43">
        <w:rPr>
          <w:noProof/>
        </w:rPr>
        <w:t>4</w:t>
      </w:r>
      <w:r w:rsidRPr="00CB0AB0">
        <w:fldChar w:fldCharType="end"/>
      </w:r>
      <w:r w:rsidRPr="00CB0AB0">
        <w:t>. Short and long PSCCH</w:t>
      </w:r>
      <w:r w:rsidR="008658E4" w:rsidRPr="00CB0AB0">
        <w:t>/PSFCH</w:t>
      </w:r>
    </w:p>
    <w:p w14:paraId="06234FED" w14:textId="77777777" w:rsidR="00DB6CE4" w:rsidRPr="00CB0AB0" w:rsidRDefault="00DB6CE4" w:rsidP="00DB6CE4">
      <w:pPr>
        <w:jc w:val="both"/>
        <w:rPr>
          <w:sz w:val="22"/>
          <w:szCs w:val="22"/>
        </w:rPr>
      </w:pPr>
      <w:r w:rsidRPr="00CB0AB0">
        <w:rPr>
          <w:sz w:val="22"/>
          <w:szCs w:val="22"/>
        </w:rPr>
        <w:t>It should be noted, that in many cases, there is no need for specific gap/AGC/transient symbol after short standalone PSCCH due to the following assumptions:</w:t>
      </w:r>
    </w:p>
    <w:p w14:paraId="13BDDFDD" w14:textId="70A361BE" w:rsidR="00DB6CE4" w:rsidRPr="00CB0AB0" w:rsidRDefault="00DB6CE4" w:rsidP="00DB6CE4">
      <w:pPr>
        <w:pStyle w:val="3GPPAgreements"/>
      </w:pPr>
      <w:r w:rsidRPr="00CB0AB0">
        <w:t xml:space="preserve">There is marginal performance degradation expected if AGC re-adjustment is not performed after PSCCH region since no RX clipping is expected. In other words, the </w:t>
      </w:r>
      <w:r w:rsidR="008658E4" w:rsidRPr="00CB0AB0">
        <w:t xml:space="preserve">AGC </w:t>
      </w:r>
      <w:r w:rsidRPr="00CB0AB0">
        <w:t xml:space="preserve">setting </w:t>
      </w:r>
      <w:r w:rsidR="008658E4" w:rsidRPr="00CB0AB0">
        <w:t xml:space="preserve">applied </w:t>
      </w:r>
      <w:r w:rsidRPr="00CB0AB0">
        <w:t>in PSCCH region may suit for processing of PSSCH region in many cases.</w:t>
      </w:r>
      <w:r w:rsidR="008658E4" w:rsidRPr="00CB0AB0">
        <w:t xml:space="preserve"> In rare cases the in-channel selectivity characteristic may degrade.</w:t>
      </w:r>
    </w:p>
    <w:p w14:paraId="7641CD91" w14:textId="71B3B72E" w:rsidR="00DB6CE4" w:rsidRPr="00CB0AB0" w:rsidRDefault="00DB6CE4" w:rsidP="00DB6CE4">
      <w:pPr>
        <w:pStyle w:val="3GPPAgreements"/>
      </w:pPr>
      <w:r w:rsidRPr="00CB0AB0">
        <w:t>There may be no need for TX-RX switching in case of standalone PSCCH transmission since due to half-duplex in PSCCH region, there is no chance to receive anything after w/o processing PSCCH. However, if the TX-RX switching gap is provisioned, then reception of PSSCH known from prior slots may be performed</w:t>
      </w:r>
      <w:r w:rsidR="008658E4" w:rsidRPr="00CB0AB0">
        <w:t xml:space="preserve"> including </w:t>
      </w:r>
      <w:proofErr w:type="spellStart"/>
      <w:r w:rsidRPr="00CB0AB0">
        <w:t>sidelink</w:t>
      </w:r>
      <w:proofErr w:type="spellEnd"/>
      <w:r w:rsidRPr="00CB0AB0">
        <w:t xml:space="preserve"> measurements.</w:t>
      </w:r>
    </w:p>
    <w:p w14:paraId="4AC98768" w14:textId="77777777" w:rsidR="00DB6CE4" w:rsidRPr="00CB0AB0" w:rsidRDefault="00DB6CE4" w:rsidP="00DB6CE4">
      <w:pPr>
        <w:pStyle w:val="3GPPText"/>
        <w:rPr>
          <w:szCs w:val="22"/>
          <w:lang w:val="en-GB"/>
        </w:rPr>
      </w:pPr>
    </w:p>
    <w:p w14:paraId="305C6AA9" w14:textId="77777777" w:rsidR="00DB6CE4" w:rsidRPr="00CB0AB0" w:rsidRDefault="00DB6CE4" w:rsidP="00CA24C0">
      <w:pPr>
        <w:pStyle w:val="3GPPText"/>
        <w:numPr>
          <w:ilvl w:val="0"/>
          <w:numId w:val="11"/>
        </w:numPr>
        <w:rPr>
          <w:lang w:val="en-GB"/>
        </w:rPr>
      </w:pPr>
    </w:p>
    <w:p w14:paraId="121B2D1A" w14:textId="4C35CB23" w:rsidR="008658E4" w:rsidRPr="00CB0AB0" w:rsidRDefault="00CA24C0" w:rsidP="00D55B13">
      <w:pPr>
        <w:pStyle w:val="3GPPText"/>
        <w:numPr>
          <w:ilvl w:val="1"/>
          <w:numId w:val="19"/>
        </w:numPr>
        <w:rPr>
          <w:b/>
          <w:lang w:val="en-GB"/>
        </w:rPr>
      </w:pPr>
      <w:r w:rsidRPr="00CB0AB0">
        <w:rPr>
          <w:b/>
          <w:lang w:val="en-GB"/>
        </w:rPr>
        <w:t>Both short and long structures for s</w:t>
      </w:r>
      <w:r w:rsidR="008658E4" w:rsidRPr="00CB0AB0">
        <w:rPr>
          <w:b/>
          <w:lang w:val="en-GB"/>
        </w:rPr>
        <w:t xml:space="preserve">tandalone </w:t>
      </w:r>
      <w:r w:rsidRPr="00CB0AB0">
        <w:rPr>
          <w:b/>
          <w:lang w:val="en-GB"/>
        </w:rPr>
        <w:t>PSCCH/PSFCH are supported</w:t>
      </w:r>
      <w:r w:rsidR="00ED2000" w:rsidRPr="00CB0AB0">
        <w:rPr>
          <w:b/>
          <w:lang w:val="en-GB"/>
        </w:rPr>
        <w:t xml:space="preserve"> by NR V2X</w:t>
      </w:r>
    </w:p>
    <w:p w14:paraId="6474B2FA" w14:textId="15C010E0" w:rsidR="00DB6CE4" w:rsidRPr="00CB0AB0" w:rsidRDefault="00DB6CE4" w:rsidP="00D55B13">
      <w:pPr>
        <w:pStyle w:val="3GPPText"/>
        <w:numPr>
          <w:ilvl w:val="1"/>
          <w:numId w:val="19"/>
        </w:numPr>
        <w:rPr>
          <w:b/>
          <w:lang w:val="en-GB"/>
        </w:rPr>
      </w:pPr>
      <w:r w:rsidRPr="00CB0AB0">
        <w:rPr>
          <w:b/>
          <w:lang w:val="en-GB"/>
        </w:rPr>
        <w:t xml:space="preserve">PSFCH physical structure </w:t>
      </w:r>
      <w:r w:rsidR="00CA24C0" w:rsidRPr="00CB0AB0">
        <w:rPr>
          <w:b/>
          <w:lang w:val="en-GB"/>
        </w:rPr>
        <w:t xml:space="preserve">is </w:t>
      </w:r>
      <w:r w:rsidRPr="00CB0AB0">
        <w:rPr>
          <w:b/>
          <w:lang w:val="en-GB"/>
        </w:rPr>
        <w:t xml:space="preserve">based on </w:t>
      </w:r>
      <w:r w:rsidR="00CA24C0" w:rsidRPr="00CB0AB0">
        <w:rPr>
          <w:b/>
          <w:lang w:val="en-GB"/>
        </w:rPr>
        <w:t xml:space="preserve">standalone </w:t>
      </w:r>
      <w:r w:rsidRPr="00CB0AB0">
        <w:rPr>
          <w:b/>
          <w:lang w:val="en-GB"/>
        </w:rPr>
        <w:t>PSCCH</w:t>
      </w:r>
    </w:p>
    <w:p w14:paraId="732BBFAD" w14:textId="77777777" w:rsidR="00DB6CE4" w:rsidRPr="000153A0" w:rsidRDefault="00DB6CE4" w:rsidP="008320C7">
      <w:pPr>
        <w:pStyle w:val="3GPPText"/>
      </w:pPr>
    </w:p>
    <w:p w14:paraId="0A305F98" w14:textId="77777777" w:rsidR="008320C7" w:rsidRDefault="008320C7" w:rsidP="008320C7">
      <w:pPr>
        <w:pStyle w:val="3GPPH1"/>
      </w:pPr>
      <w:proofErr w:type="spellStart"/>
      <w:r>
        <w:t>Sidelink</w:t>
      </w:r>
      <w:proofErr w:type="spellEnd"/>
      <w:r>
        <w:t xml:space="preserve"> Resource Pool and BWP Considerations</w:t>
      </w:r>
    </w:p>
    <w:p w14:paraId="7CD00C14" w14:textId="77777777" w:rsidR="008320C7" w:rsidRDefault="008320C7" w:rsidP="008320C7">
      <w:pPr>
        <w:pStyle w:val="3GPPH2"/>
        <w:tabs>
          <w:tab w:val="clear" w:pos="2376"/>
        </w:tabs>
        <w:ind w:left="576"/>
      </w:pPr>
      <w:r>
        <w:t xml:space="preserve">Discussion on NR </w:t>
      </w:r>
      <w:proofErr w:type="spellStart"/>
      <w:r>
        <w:t>Sidelink</w:t>
      </w:r>
      <w:proofErr w:type="spellEnd"/>
      <w:r>
        <w:t xml:space="preserve"> BWP</w:t>
      </w:r>
    </w:p>
    <w:p w14:paraId="546C4E81" w14:textId="2A47B0F8" w:rsidR="008320C7" w:rsidRPr="00430119" w:rsidRDefault="004D3B6B" w:rsidP="008320C7">
      <w:pPr>
        <w:pStyle w:val="3GPPText"/>
        <w:rPr>
          <w:lang w:val="en-GB"/>
        </w:rPr>
      </w:pPr>
      <w:r w:rsidRPr="001002AE">
        <w:t xml:space="preserve">In </w:t>
      </w:r>
      <w:r>
        <w:t>January 2019</w:t>
      </w:r>
      <w:r w:rsidRPr="001002AE">
        <w:t>, during RAN1</w:t>
      </w:r>
      <w:r>
        <w:t xml:space="preserve"> AH</w:t>
      </w:r>
      <w:r>
        <w:rPr>
          <w:lang w:val="en-GB"/>
        </w:rPr>
        <w:t xml:space="preserve"> the</w:t>
      </w:r>
      <w:r w:rsidR="008320C7" w:rsidRPr="00430119">
        <w:rPr>
          <w:lang w:val="en-GB"/>
        </w:rPr>
        <w:t xml:space="preserve"> support of BWPs was discussed with the following agreements made by RAN1 WG.</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7"/>
      </w:tblGrid>
      <w:tr w:rsidR="008320C7" w:rsidRPr="00E24CD7" w14:paraId="277293D6" w14:textId="77777777" w:rsidTr="006D2C2E">
        <w:trPr>
          <w:trHeight w:val="2815"/>
        </w:trPr>
        <w:tc>
          <w:tcPr>
            <w:tcW w:w="9967" w:type="dxa"/>
            <w:shd w:val="clear" w:color="auto" w:fill="auto"/>
          </w:tcPr>
          <w:p w14:paraId="5E4DFF46" w14:textId="77777777" w:rsidR="004D3B6B" w:rsidRPr="001F247C" w:rsidRDefault="004D3B6B" w:rsidP="00B55922">
            <w:pPr>
              <w:pStyle w:val="3GPPAgreements"/>
            </w:pPr>
            <w:r w:rsidRPr="00B55922">
              <w:t>C</w:t>
            </w:r>
            <w:r w:rsidRPr="001F247C">
              <w:rPr>
                <w:rFonts w:hint="eastAsia"/>
              </w:rPr>
              <w:t xml:space="preserve">onfiguration for </w:t>
            </w:r>
            <w:r w:rsidRPr="001F247C">
              <w:t>SL BWP</w:t>
            </w:r>
            <w:r w:rsidRPr="001F247C">
              <w:rPr>
                <w:rFonts w:hint="eastAsia"/>
              </w:rPr>
              <w:t xml:space="preserve"> </w:t>
            </w:r>
            <w:r w:rsidRPr="00B55922">
              <w:t>is separated</w:t>
            </w:r>
            <w:r w:rsidRPr="001F247C">
              <w:rPr>
                <w:rFonts w:hint="eastAsia"/>
              </w:rPr>
              <w:t xml:space="preserve"> from </w:t>
            </w:r>
            <w:proofErr w:type="spellStart"/>
            <w:r w:rsidRPr="001F247C">
              <w:rPr>
                <w:rFonts w:hint="eastAsia"/>
              </w:rPr>
              <w:t>Uu</w:t>
            </w:r>
            <w:proofErr w:type="spellEnd"/>
            <w:r w:rsidRPr="001F247C">
              <w:rPr>
                <w:rFonts w:hint="eastAsia"/>
              </w:rPr>
              <w:t xml:space="preserve"> BWP configuration </w:t>
            </w:r>
            <w:proofErr w:type="spellStart"/>
            <w:r w:rsidRPr="001F247C">
              <w:t>signalling</w:t>
            </w:r>
            <w:proofErr w:type="spellEnd"/>
            <w:r w:rsidRPr="001F247C">
              <w:rPr>
                <w:rFonts w:hint="eastAsia"/>
              </w:rPr>
              <w:t>.</w:t>
            </w:r>
          </w:p>
          <w:p w14:paraId="71470D26" w14:textId="77777777" w:rsidR="004D3B6B" w:rsidRPr="001F247C" w:rsidRDefault="004D3B6B" w:rsidP="00B55922">
            <w:pPr>
              <w:pStyle w:val="3GPPAgreements"/>
              <w:numPr>
                <w:ilvl w:val="1"/>
                <w:numId w:val="10"/>
              </w:numPr>
            </w:pPr>
            <w:r w:rsidRPr="001F247C">
              <w:rPr>
                <w:rFonts w:hint="eastAsia"/>
              </w:rPr>
              <w:t xml:space="preserve">UE is not expected to use different </w:t>
            </w:r>
            <w:r w:rsidRPr="001F247C">
              <w:t>numerology</w:t>
            </w:r>
            <w:r w:rsidRPr="001F247C">
              <w:rPr>
                <w:rFonts w:hint="eastAsia"/>
              </w:rPr>
              <w:t xml:space="preserve"> in the configured SL BWP and </w:t>
            </w:r>
            <w:r w:rsidRPr="001F247C">
              <w:t>active</w:t>
            </w:r>
            <w:r w:rsidRPr="001F247C">
              <w:rPr>
                <w:rFonts w:hint="eastAsia"/>
              </w:rPr>
              <w:t xml:space="preserve"> UL BWP in the same carrier at a given time.</w:t>
            </w:r>
          </w:p>
          <w:p w14:paraId="4DD05A26" w14:textId="77777777" w:rsidR="004D3B6B" w:rsidRPr="001F247C" w:rsidRDefault="004D3B6B" w:rsidP="00B55922">
            <w:pPr>
              <w:pStyle w:val="3GPPAgreements"/>
              <w:numPr>
                <w:ilvl w:val="2"/>
                <w:numId w:val="10"/>
              </w:numPr>
            </w:pPr>
            <w:r w:rsidRPr="001F247C">
              <w:rPr>
                <w:rFonts w:hint="eastAsia"/>
              </w:rPr>
              <w:t>FFS the time scale</w:t>
            </w:r>
          </w:p>
          <w:p w14:paraId="4D1F3AA5" w14:textId="77777777" w:rsidR="004D3B6B" w:rsidRPr="001F247C" w:rsidRDefault="004D3B6B" w:rsidP="00B55922">
            <w:pPr>
              <w:pStyle w:val="3GPPAgreements"/>
              <w:numPr>
                <w:ilvl w:val="2"/>
                <w:numId w:val="10"/>
              </w:numPr>
            </w:pPr>
            <w:r w:rsidRPr="001F247C">
              <w:rPr>
                <w:rFonts w:hint="eastAsia"/>
              </w:rPr>
              <w:t xml:space="preserve">FFS relation to DL BWP including initial </w:t>
            </w:r>
            <w:proofErr w:type="spellStart"/>
            <w:r w:rsidRPr="001F247C">
              <w:rPr>
                <w:rFonts w:hint="eastAsia"/>
              </w:rPr>
              <w:t>Uu</w:t>
            </w:r>
            <w:proofErr w:type="spellEnd"/>
            <w:r w:rsidRPr="001F247C">
              <w:rPr>
                <w:rFonts w:hint="eastAsia"/>
              </w:rPr>
              <w:t xml:space="preserve"> BWP</w:t>
            </w:r>
          </w:p>
          <w:p w14:paraId="740B7CFE" w14:textId="77777777" w:rsidR="00FC637A" w:rsidRDefault="004D3B6B" w:rsidP="00B55922">
            <w:pPr>
              <w:pStyle w:val="3GPPAgreements"/>
              <w:numPr>
                <w:ilvl w:val="2"/>
                <w:numId w:val="10"/>
              </w:numPr>
            </w:pPr>
            <w:r w:rsidRPr="001F247C">
              <w:rPr>
                <w:rFonts w:hint="eastAsia"/>
              </w:rPr>
              <w:t>FFS relation in terms of frequency location and bandwidth</w:t>
            </w:r>
          </w:p>
          <w:p w14:paraId="4BCBFD62" w14:textId="77777777" w:rsidR="00FC637A" w:rsidRPr="004E0A7D" w:rsidRDefault="00FC637A" w:rsidP="00B55922">
            <w:pPr>
              <w:pStyle w:val="3GPPAgreements"/>
            </w:pPr>
            <w:r w:rsidRPr="004E0A7D">
              <w:t>For time domain</w:t>
            </w:r>
            <w:r w:rsidRPr="004E0A7D">
              <w:rPr>
                <w:rFonts w:hint="eastAsia"/>
              </w:rPr>
              <w:t xml:space="preserve"> resources of a resource pool</w:t>
            </w:r>
            <w:r w:rsidRPr="004E0A7D">
              <w:t xml:space="preserve"> for</w:t>
            </w:r>
            <w:r w:rsidRPr="004E0A7D">
              <w:rPr>
                <w:rFonts w:hint="eastAsia"/>
              </w:rPr>
              <w:t xml:space="preserve"> PSSCH</w:t>
            </w:r>
            <w:r w:rsidRPr="004E0A7D">
              <w:t xml:space="preserve">, </w:t>
            </w:r>
          </w:p>
          <w:p w14:paraId="6BC4877E" w14:textId="77777777" w:rsidR="00FC637A" w:rsidRPr="004E0A7D" w:rsidRDefault="00FC637A" w:rsidP="00B55922">
            <w:pPr>
              <w:pStyle w:val="3GPPAgreements"/>
              <w:numPr>
                <w:ilvl w:val="1"/>
                <w:numId w:val="10"/>
              </w:numPr>
            </w:pPr>
            <w:r w:rsidRPr="004E0A7D">
              <w:t xml:space="preserve">Support </w:t>
            </w:r>
            <w:r w:rsidRPr="004E0A7D">
              <w:rPr>
                <w:rFonts w:hint="eastAsia"/>
              </w:rPr>
              <w:t xml:space="preserve">the case where </w:t>
            </w:r>
            <w:r w:rsidRPr="004E0A7D">
              <w:t>the resource</w:t>
            </w:r>
            <w:r w:rsidRPr="004E0A7D">
              <w:rPr>
                <w:rFonts w:hint="eastAsia"/>
              </w:rPr>
              <w:t xml:space="preserve"> </w:t>
            </w:r>
            <w:r w:rsidRPr="004E0A7D">
              <w:t>pool</w:t>
            </w:r>
            <w:r w:rsidRPr="004E0A7D">
              <w:rPr>
                <w:rFonts w:hint="eastAsia"/>
              </w:rPr>
              <w:t xml:space="preserve"> consists of non-contiguous time resources</w:t>
            </w:r>
          </w:p>
          <w:p w14:paraId="6D8EE661" w14:textId="77777777" w:rsidR="00FC637A" w:rsidRPr="004E0A7D" w:rsidRDefault="00FC637A" w:rsidP="00B55922">
            <w:pPr>
              <w:pStyle w:val="3GPPAgreements"/>
              <w:numPr>
                <w:ilvl w:val="2"/>
                <w:numId w:val="10"/>
              </w:numPr>
            </w:pPr>
            <w:r w:rsidRPr="004E0A7D">
              <w:t xml:space="preserve">FFS details including </w:t>
            </w:r>
            <w:r w:rsidRPr="004E0A7D">
              <w:rPr>
                <w:rFonts w:hint="eastAsia"/>
              </w:rPr>
              <w:t>granularity</w:t>
            </w:r>
          </w:p>
          <w:p w14:paraId="1E290FF3" w14:textId="77777777" w:rsidR="00FC637A" w:rsidRPr="004E0A7D" w:rsidRDefault="00FC637A" w:rsidP="00B55922">
            <w:pPr>
              <w:pStyle w:val="3GPPAgreements"/>
            </w:pPr>
            <w:r w:rsidRPr="004E0A7D">
              <w:t>For frequency domain</w:t>
            </w:r>
            <w:r w:rsidRPr="004E0A7D">
              <w:rPr>
                <w:rFonts w:hint="eastAsia"/>
              </w:rPr>
              <w:t xml:space="preserve"> resources of a resource pool </w:t>
            </w:r>
            <w:r w:rsidRPr="004E0A7D">
              <w:t xml:space="preserve">for </w:t>
            </w:r>
            <w:r w:rsidRPr="004E0A7D">
              <w:rPr>
                <w:rFonts w:hint="eastAsia"/>
              </w:rPr>
              <w:t>PSSCH</w:t>
            </w:r>
            <w:r w:rsidRPr="004E0A7D">
              <w:t xml:space="preserve">, </w:t>
            </w:r>
          </w:p>
          <w:p w14:paraId="2855A8BB" w14:textId="77777777" w:rsidR="00FC637A" w:rsidRPr="004E0A7D" w:rsidRDefault="00FC637A" w:rsidP="00B55922">
            <w:pPr>
              <w:pStyle w:val="3GPPAgreements"/>
              <w:numPr>
                <w:ilvl w:val="1"/>
                <w:numId w:val="10"/>
              </w:numPr>
            </w:pPr>
            <w:r w:rsidRPr="004E0A7D">
              <w:t>Down select following options:</w:t>
            </w:r>
          </w:p>
          <w:p w14:paraId="7936E466" w14:textId="77777777" w:rsidR="00FC637A" w:rsidRPr="004E0A7D" w:rsidRDefault="00FC637A" w:rsidP="00B55922">
            <w:pPr>
              <w:pStyle w:val="3GPPAgreements"/>
              <w:numPr>
                <w:ilvl w:val="2"/>
                <w:numId w:val="10"/>
              </w:numPr>
            </w:pPr>
            <w:r w:rsidRPr="004E0A7D">
              <w:t xml:space="preserve">Option 1: The resource pool always consists of contiguous </w:t>
            </w:r>
            <w:r w:rsidRPr="004E0A7D">
              <w:rPr>
                <w:rFonts w:hint="eastAsia"/>
              </w:rPr>
              <w:t>P</w:t>
            </w:r>
            <w:r w:rsidRPr="004E0A7D">
              <w:t>RBs</w:t>
            </w:r>
          </w:p>
          <w:p w14:paraId="72B1BB7D" w14:textId="434035C7" w:rsidR="00FC637A" w:rsidRPr="004D3B6B" w:rsidRDefault="00FC637A" w:rsidP="00B55922">
            <w:pPr>
              <w:pStyle w:val="3GPPAgreements"/>
              <w:numPr>
                <w:ilvl w:val="2"/>
                <w:numId w:val="10"/>
              </w:numPr>
              <w:rPr>
                <w:lang w:eastAsia="ko-KR"/>
              </w:rPr>
            </w:pPr>
            <w:r w:rsidRPr="004E0A7D">
              <w:rPr>
                <w:lang w:eastAsia="ko-KR"/>
              </w:rPr>
              <w:t xml:space="preserve">Option 2: The </w:t>
            </w:r>
            <w:r w:rsidRPr="004E0A7D">
              <w:t>resource</w:t>
            </w:r>
            <w:r w:rsidRPr="004E0A7D">
              <w:rPr>
                <w:lang w:eastAsia="ko-KR"/>
              </w:rPr>
              <w:t xml:space="preserve"> pool can </w:t>
            </w:r>
            <w:r w:rsidRPr="004E0A7D">
              <w:t>consist</w:t>
            </w:r>
            <w:r w:rsidRPr="004E0A7D">
              <w:rPr>
                <w:lang w:eastAsia="ko-KR"/>
              </w:rPr>
              <w:t xml:space="preserve"> of non-contiguous </w:t>
            </w:r>
            <w:r w:rsidRPr="004E0A7D">
              <w:rPr>
                <w:rFonts w:hint="eastAsia"/>
                <w:lang w:eastAsia="ko-KR"/>
              </w:rPr>
              <w:t>P</w:t>
            </w:r>
            <w:r w:rsidRPr="004E0A7D">
              <w:rPr>
                <w:lang w:eastAsia="ko-KR"/>
              </w:rPr>
              <w:t>RB</w:t>
            </w:r>
            <w:r>
              <w:rPr>
                <w:lang w:eastAsia="ko-KR"/>
              </w:rPr>
              <w:t>s</w:t>
            </w:r>
          </w:p>
        </w:tc>
      </w:tr>
    </w:tbl>
    <w:p w14:paraId="6B0F4BDE" w14:textId="3DCF1857" w:rsidR="00023270" w:rsidRDefault="00191111" w:rsidP="0028674B">
      <w:pPr>
        <w:pStyle w:val="3GPPText"/>
        <w:rPr>
          <w:lang w:val="en-GB"/>
        </w:rPr>
      </w:pPr>
      <w:r>
        <w:rPr>
          <w:lang w:val="en-GB"/>
        </w:rPr>
        <w:t>Regarding the above agreement, we have the following proposal:</w:t>
      </w:r>
    </w:p>
    <w:p w14:paraId="2EF5477A" w14:textId="77777777" w:rsidR="002E16E1" w:rsidRPr="00B55922" w:rsidRDefault="002E16E1" w:rsidP="001002AE">
      <w:pPr>
        <w:pStyle w:val="3GPPText"/>
        <w:rPr>
          <w:lang w:val="en-GB"/>
        </w:rPr>
      </w:pPr>
    </w:p>
    <w:p w14:paraId="229B322D" w14:textId="77777777" w:rsidR="008320C7" w:rsidRPr="008B6E03" w:rsidRDefault="008320C7" w:rsidP="008320C7">
      <w:pPr>
        <w:pStyle w:val="3GPPText"/>
        <w:numPr>
          <w:ilvl w:val="0"/>
          <w:numId w:val="11"/>
        </w:numPr>
      </w:pPr>
    </w:p>
    <w:p w14:paraId="2E407FFA" w14:textId="6C2FEC2D" w:rsidR="00191111" w:rsidRDefault="00191111" w:rsidP="008320C7">
      <w:pPr>
        <w:pStyle w:val="3GPPText"/>
        <w:numPr>
          <w:ilvl w:val="1"/>
          <w:numId w:val="11"/>
        </w:numPr>
        <w:rPr>
          <w:b/>
        </w:rPr>
      </w:pPr>
      <w:r>
        <w:rPr>
          <w:b/>
        </w:rPr>
        <w:t xml:space="preserve">Timescale for switching b/w UL and SL BWPs should be clarified with RAN4 </w:t>
      </w:r>
    </w:p>
    <w:p w14:paraId="7F4356DA" w14:textId="42D2BA4C" w:rsidR="00C2050A" w:rsidRDefault="00C2050A" w:rsidP="008320C7">
      <w:pPr>
        <w:pStyle w:val="3GPPText"/>
        <w:numPr>
          <w:ilvl w:val="1"/>
          <w:numId w:val="11"/>
        </w:numPr>
        <w:rPr>
          <w:b/>
        </w:rPr>
      </w:pPr>
      <w:r>
        <w:rPr>
          <w:b/>
        </w:rPr>
        <w:t>In TDD,</w:t>
      </w:r>
    </w:p>
    <w:p w14:paraId="16FA520B" w14:textId="46B36D9A" w:rsidR="003F4AF3" w:rsidRDefault="00C2050A" w:rsidP="00B55922">
      <w:pPr>
        <w:pStyle w:val="3GPPText"/>
        <w:numPr>
          <w:ilvl w:val="2"/>
          <w:numId w:val="11"/>
        </w:numPr>
        <w:rPr>
          <w:b/>
        </w:rPr>
      </w:pPr>
      <w:r>
        <w:rPr>
          <w:b/>
        </w:rPr>
        <w:tab/>
      </w:r>
      <w:r w:rsidR="00852885">
        <w:rPr>
          <w:b/>
        </w:rPr>
        <w:t>SL BWP</w:t>
      </w:r>
      <w:r>
        <w:rPr>
          <w:b/>
        </w:rPr>
        <w:t xml:space="preserve">, </w:t>
      </w:r>
      <w:r w:rsidR="00852885">
        <w:rPr>
          <w:b/>
        </w:rPr>
        <w:t xml:space="preserve">UL BWP </w:t>
      </w:r>
      <w:r>
        <w:rPr>
          <w:b/>
        </w:rPr>
        <w:t xml:space="preserve">and DL </w:t>
      </w:r>
      <w:r w:rsidR="00852885">
        <w:rPr>
          <w:b/>
        </w:rPr>
        <w:t>BWP</w:t>
      </w:r>
      <w:r>
        <w:rPr>
          <w:b/>
        </w:rPr>
        <w:t xml:space="preserve"> have the same center frequency</w:t>
      </w:r>
    </w:p>
    <w:p w14:paraId="520F0398" w14:textId="4D4DA235" w:rsidR="00C2050A" w:rsidRPr="00D87AD2" w:rsidRDefault="00C2050A" w:rsidP="00C2050A">
      <w:pPr>
        <w:pStyle w:val="3GPPText"/>
        <w:numPr>
          <w:ilvl w:val="1"/>
          <w:numId w:val="11"/>
        </w:numPr>
        <w:rPr>
          <w:b/>
        </w:rPr>
      </w:pPr>
      <w:r w:rsidRPr="00D87AD2">
        <w:rPr>
          <w:b/>
        </w:rPr>
        <w:t>In FDD,</w:t>
      </w:r>
    </w:p>
    <w:p w14:paraId="2509C10D" w14:textId="302032AE" w:rsidR="00C2050A" w:rsidRPr="00E32F0F" w:rsidRDefault="00C2050A" w:rsidP="00C2050A">
      <w:pPr>
        <w:pStyle w:val="3GPPText"/>
        <w:numPr>
          <w:ilvl w:val="2"/>
          <w:numId w:val="11"/>
        </w:numPr>
        <w:rPr>
          <w:b/>
        </w:rPr>
      </w:pPr>
      <w:r w:rsidRPr="00E32F0F">
        <w:rPr>
          <w:b/>
        </w:rPr>
        <w:t>Either SL BWP is allocated inside of UL BWP or UL BWP is allocated inside of SL BWP</w:t>
      </w:r>
    </w:p>
    <w:p w14:paraId="7B67E47C" w14:textId="302C2C70" w:rsidR="00FC12A8" w:rsidRPr="00E32F0F" w:rsidRDefault="00FC12A8" w:rsidP="00B55922">
      <w:pPr>
        <w:pStyle w:val="3GPPText"/>
        <w:numPr>
          <w:ilvl w:val="3"/>
          <w:numId w:val="11"/>
        </w:numPr>
        <w:rPr>
          <w:b/>
        </w:rPr>
      </w:pPr>
      <w:r w:rsidRPr="00E32F0F">
        <w:rPr>
          <w:b/>
        </w:rPr>
        <w:t>FFS if center frequency of SL-BWP and UL-BWP should be aligned</w:t>
      </w:r>
    </w:p>
    <w:p w14:paraId="759E6EEB" w14:textId="77777777" w:rsidR="00FC637A" w:rsidRPr="00B55922" w:rsidRDefault="00FC637A" w:rsidP="00191111">
      <w:pPr>
        <w:pStyle w:val="3GPPText"/>
      </w:pPr>
    </w:p>
    <w:p w14:paraId="79FD6051" w14:textId="114DED8A" w:rsidR="00FC637A" w:rsidRDefault="00FC637A" w:rsidP="00FC637A">
      <w:pPr>
        <w:pStyle w:val="3GPPH2"/>
        <w:tabs>
          <w:tab w:val="clear" w:pos="2376"/>
        </w:tabs>
        <w:ind w:left="576"/>
      </w:pPr>
      <w:r>
        <w:t xml:space="preserve">Discussion on NR </w:t>
      </w:r>
      <w:proofErr w:type="spellStart"/>
      <w:r>
        <w:t>Sidelink</w:t>
      </w:r>
      <w:proofErr w:type="spellEnd"/>
      <w:r>
        <w:t xml:space="preserve"> Resource Pools</w:t>
      </w:r>
    </w:p>
    <w:p w14:paraId="09E4498C" w14:textId="3E1D4104" w:rsidR="000E62E0" w:rsidRDefault="0093138E" w:rsidP="00FC637A">
      <w:pPr>
        <w:pStyle w:val="3GPPText"/>
      </w:pPr>
      <w:r>
        <w:t xml:space="preserve">As the resources pools for NR-V2X serve a similar function as for LTE V2X their definition should be similar. Therefore, </w:t>
      </w:r>
      <w:r w:rsidR="00191111">
        <w:t>similar to</w:t>
      </w:r>
      <w:r>
        <w:t xml:space="preserve"> LTE-V2X the smallest resource pool time granularity should be a slot. </w:t>
      </w:r>
      <w:r w:rsidR="004B662E">
        <w:t xml:space="preserve">There were two options for the frequency location of the resource pools discussed. These are the options to only allow continuous PRBs per resource pool (option 1) or also consider discontinuous allocation (option 2). We think that the special case of allocating discontinuous PRBs can be covered by allocating multiple resource pools with continuous PRBs. </w:t>
      </w:r>
      <w:r w:rsidR="00C5286A">
        <w:t>Therefore, w</w:t>
      </w:r>
      <w:r w:rsidR="004B662E">
        <w:t>e think option 2 is implicitly covered by option 1 and thus does not need to be further considered.</w:t>
      </w:r>
    </w:p>
    <w:p w14:paraId="172868C5" w14:textId="77777777" w:rsidR="00C21DCC" w:rsidRPr="008B6E03" w:rsidRDefault="00C21DCC" w:rsidP="00FC637A">
      <w:pPr>
        <w:pStyle w:val="3GPPText"/>
      </w:pPr>
    </w:p>
    <w:p w14:paraId="755D9240" w14:textId="77777777" w:rsidR="00FC637A" w:rsidRPr="008B6E03" w:rsidRDefault="00FC637A" w:rsidP="00FC637A">
      <w:pPr>
        <w:pStyle w:val="3GPPText"/>
        <w:numPr>
          <w:ilvl w:val="0"/>
          <w:numId w:val="11"/>
        </w:numPr>
      </w:pPr>
    </w:p>
    <w:p w14:paraId="25C50119" w14:textId="34F28EDA" w:rsidR="00FC637A" w:rsidRDefault="00FC637A" w:rsidP="00FC637A">
      <w:pPr>
        <w:pStyle w:val="3GPPText"/>
        <w:numPr>
          <w:ilvl w:val="1"/>
          <w:numId w:val="11"/>
        </w:numPr>
        <w:rPr>
          <w:b/>
        </w:rPr>
      </w:pPr>
      <w:r>
        <w:rPr>
          <w:b/>
        </w:rPr>
        <w:t xml:space="preserve">The smallest resource pool time granularity should be a slot </w:t>
      </w:r>
    </w:p>
    <w:p w14:paraId="5274986B" w14:textId="585F1A5C" w:rsidR="00FC637A" w:rsidRDefault="000E62E0" w:rsidP="00FC637A">
      <w:pPr>
        <w:pStyle w:val="3GPPText"/>
        <w:numPr>
          <w:ilvl w:val="1"/>
          <w:numId w:val="11"/>
        </w:numPr>
        <w:rPr>
          <w:b/>
        </w:rPr>
      </w:pPr>
      <w:r>
        <w:rPr>
          <w:b/>
        </w:rPr>
        <w:t xml:space="preserve">Resource pools should only consists of contiguous PRBs (Option 1) </w:t>
      </w:r>
    </w:p>
    <w:p w14:paraId="7E77C7FD" w14:textId="77777777" w:rsidR="003C4490" w:rsidRPr="00FC637A" w:rsidRDefault="003C4490" w:rsidP="001002AE">
      <w:pPr>
        <w:pStyle w:val="3GPPText"/>
      </w:pPr>
    </w:p>
    <w:p w14:paraId="3B06A646" w14:textId="77777777" w:rsidR="00876DC7" w:rsidRPr="00D33D3F" w:rsidRDefault="00876DC7" w:rsidP="00E401C0">
      <w:pPr>
        <w:pStyle w:val="3GPPH1"/>
      </w:pPr>
      <w:r w:rsidRPr="00D33D3F">
        <w:t>Conclusions</w:t>
      </w:r>
    </w:p>
    <w:p w14:paraId="15092D88" w14:textId="0353FB77" w:rsidR="005548C3" w:rsidRPr="000153A0" w:rsidRDefault="00987FF1" w:rsidP="00E32F0F">
      <w:pPr>
        <w:pStyle w:val="3GPPText"/>
        <w:numPr>
          <w:ilvl w:val="0"/>
          <w:numId w:val="131"/>
        </w:numPr>
      </w:pPr>
      <w:r w:rsidRPr="00267A9E">
        <w:t xml:space="preserve">In this contribution, we provided our views on </w:t>
      </w:r>
      <w:proofErr w:type="spellStart"/>
      <w:r w:rsidRPr="00267A9E">
        <w:t>sidelink</w:t>
      </w:r>
      <w:proofErr w:type="spellEnd"/>
      <w:r w:rsidRPr="00267A9E">
        <w:t xml:space="preserve"> physical structure</w:t>
      </w:r>
      <w:r w:rsidR="00E00A96">
        <w:t xml:space="preserve"> for NR V2X communication</w:t>
      </w:r>
      <w:r w:rsidRPr="00267A9E">
        <w:t xml:space="preserve">. In general, we observe that </w:t>
      </w:r>
      <w:proofErr w:type="spellStart"/>
      <w:r w:rsidRPr="00267A9E">
        <w:t>sidelink</w:t>
      </w:r>
      <w:proofErr w:type="spellEnd"/>
      <w:r w:rsidRPr="00267A9E">
        <w:t xml:space="preserve"> physical structure discussion is also dependent on </w:t>
      </w:r>
      <w:proofErr w:type="spellStart"/>
      <w:r w:rsidRPr="00267A9E">
        <w:t>sidelink</w:t>
      </w:r>
      <w:proofErr w:type="spellEnd"/>
      <w:r w:rsidRPr="00267A9E">
        <w:t xml:space="preserve"> resource allocation and </w:t>
      </w:r>
      <w:r w:rsidR="00995922" w:rsidRPr="00267A9E">
        <w:t>therefore ma</w:t>
      </w:r>
      <w:r w:rsidR="00CB1C82" w:rsidRPr="00267A9E">
        <w:t>n</w:t>
      </w:r>
      <w:r w:rsidR="00995922" w:rsidRPr="00267A9E">
        <w:t xml:space="preserve">y of </w:t>
      </w:r>
      <w:r w:rsidR="00CB1C82" w:rsidRPr="00267A9E">
        <w:t xml:space="preserve">physical layer </w:t>
      </w:r>
      <w:r w:rsidR="00995922" w:rsidRPr="00267A9E">
        <w:t xml:space="preserve">aspects should be discussed </w:t>
      </w:r>
      <w:r w:rsidR="00CB1C82" w:rsidRPr="00267A9E">
        <w:t>jointly with resource allocation framework</w:t>
      </w:r>
      <w:r w:rsidR="00995922" w:rsidRPr="00267A9E">
        <w:t>.</w:t>
      </w:r>
      <w:r w:rsidR="00E00A96">
        <w:t xml:space="preserve"> In summary, we have following proposals:</w:t>
      </w:r>
    </w:p>
    <w:p w14:paraId="1C247B4C" w14:textId="77777777" w:rsidR="005548C3" w:rsidRPr="006C5A5A" w:rsidRDefault="005548C3" w:rsidP="005548C3">
      <w:pPr>
        <w:pStyle w:val="3GPPText"/>
        <w:numPr>
          <w:ilvl w:val="1"/>
          <w:numId w:val="11"/>
        </w:numPr>
      </w:pPr>
      <w:r>
        <w:rPr>
          <w:b/>
        </w:rPr>
        <w:t xml:space="preserve">Study optimization of the slot format for 30 kHz SCS with longer CP length </w:t>
      </w:r>
    </w:p>
    <w:p w14:paraId="5CE46F7C" w14:textId="77777777" w:rsidR="005548C3" w:rsidRPr="000153A0" w:rsidRDefault="005548C3" w:rsidP="00E32F0F">
      <w:pPr>
        <w:pStyle w:val="3GPPText"/>
        <w:numPr>
          <w:ilvl w:val="0"/>
          <w:numId w:val="132"/>
        </w:numPr>
      </w:pPr>
    </w:p>
    <w:p w14:paraId="4295BEF7" w14:textId="77777777" w:rsidR="005548C3" w:rsidRDefault="005548C3" w:rsidP="005548C3">
      <w:pPr>
        <w:pStyle w:val="3GPPText"/>
        <w:numPr>
          <w:ilvl w:val="1"/>
          <w:numId w:val="9"/>
        </w:numPr>
        <w:rPr>
          <w:b/>
          <w:szCs w:val="22"/>
        </w:rPr>
      </w:pPr>
      <w:r>
        <w:rPr>
          <w:b/>
          <w:szCs w:val="22"/>
        </w:rPr>
        <w:t>F</w:t>
      </w:r>
      <w:r w:rsidRPr="000153A0">
        <w:rPr>
          <w:b/>
          <w:szCs w:val="22"/>
        </w:rPr>
        <w:t xml:space="preserve">or </w:t>
      </w:r>
      <w:r>
        <w:rPr>
          <w:b/>
          <w:szCs w:val="22"/>
        </w:rPr>
        <w:t xml:space="preserve">NR-V2X communication in </w:t>
      </w:r>
      <w:r w:rsidRPr="000153A0">
        <w:rPr>
          <w:b/>
          <w:szCs w:val="22"/>
        </w:rPr>
        <w:t xml:space="preserve">FR1, </w:t>
      </w:r>
      <w:r>
        <w:rPr>
          <w:b/>
          <w:szCs w:val="22"/>
        </w:rPr>
        <w:t xml:space="preserve">define only single </w:t>
      </w:r>
      <w:r w:rsidRPr="00D33D3F">
        <w:rPr>
          <w:b/>
          <w:szCs w:val="22"/>
        </w:rPr>
        <w:t>OFDM waveform</w:t>
      </w:r>
      <w:r>
        <w:rPr>
          <w:b/>
          <w:szCs w:val="22"/>
        </w:rPr>
        <w:t xml:space="preserve">. </w:t>
      </w:r>
    </w:p>
    <w:p w14:paraId="34E3D114" w14:textId="77777777" w:rsidR="005548C3" w:rsidRPr="000153A0" w:rsidRDefault="005548C3" w:rsidP="00E32F0F">
      <w:pPr>
        <w:pStyle w:val="3GPPText"/>
        <w:numPr>
          <w:ilvl w:val="0"/>
          <w:numId w:val="133"/>
        </w:numPr>
      </w:pPr>
    </w:p>
    <w:p w14:paraId="22D8B553" w14:textId="77777777" w:rsidR="005548C3" w:rsidRPr="009B6F0E" w:rsidRDefault="005548C3" w:rsidP="005548C3">
      <w:pPr>
        <w:pStyle w:val="3GPPText"/>
        <w:numPr>
          <w:ilvl w:val="1"/>
          <w:numId w:val="12"/>
        </w:numPr>
      </w:pPr>
      <w:r>
        <w:rPr>
          <w:b/>
        </w:rPr>
        <w:t>DMRS patterns (for both PSCCH/PSSCH) are independent of communication type (unicast/</w:t>
      </w:r>
      <w:proofErr w:type="spellStart"/>
      <w:r>
        <w:rPr>
          <w:b/>
        </w:rPr>
        <w:t>groupcast</w:t>
      </w:r>
      <w:proofErr w:type="spellEnd"/>
      <w:r>
        <w:rPr>
          <w:b/>
        </w:rPr>
        <w:t>/broadcast) and should be statically configured for all SCS configurations</w:t>
      </w:r>
    </w:p>
    <w:p w14:paraId="6EB0E872" w14:textId="77777777" w:rsidR="005548C3" w:rsidRDefault="005548C3" w:rsidP="005548C3">
      <w:pPr>
        <w:pStyle w:val="3GPPText"/>
        <w:numPr>
          <w:ilvl w:val="2"/>
          <w:numId w:val="12"/>
        </w:numPr>
        <w:rPr>
          <w:b/>
        </w:rPr>
      </w:pPr>
      <w:r>
        <w:rPr>
          <w:b/>
        </w:rPr>
        <w:t>RAN1 to optimize and define one (or limited subset) of DMRS patterns for each SCS</w:t>
      </w:r>
    </w:p>
    <w:p w14:paraId="13D25F91" w14:textId="77777777" w:rsidR="005548C3" w:rsidRDefault="005548C3" w:rsidP="005548C3">
      <w:pPr>
        <w:pStyle w:val="3GPPAgreements"/>
        <w:numPr>
          <w:ilvl w:val="1"/>
          <w:numId w:val="15"/>
        </w:numPr>
        <w:rPr>
          <w:b/>
        </w:rPr>
      </w:pPr>
      <w:r w:rsidRPr="00FB1CEF">
        <w:rPr>
          <w:b/>
          <w:lang w:val="en-GB"/>
        </w:rPr>
        <w:t>NR V2X</w:t>
      </w:r>
      <w:r>
        <w:rPr>
          <w:b/>
          <w:lang w:val="en-GB"/>
        </w:rPr>
        <w:t xml:space="preserve"> PSSCH/PSCCH </w:t>
      </w:r>
      <w:proofErr w:type="spellStart"/>
      <w:r w:rsidRPr="00FB1CEF">
        <w:rPr>
          <w:b/>
          <w:lang w:val="en-GB"/>
        </w:rPr>
        <w:t>sidelink</w:t>
      </w:r>
      <w:proofErr w:type="spellEnd"/>
      <w:r w:rsidRPr="00FB1CEF">
        <w:rPr>
          <w:b/>
          <w:lang w:val="en-GB"/>
        </w:rPr>
        <w:t xml:space="preserve"> physical structure </w:t>
      </w:r>
      <w:r>
        <w:rPr>
          <w:b/>
          <w:lang w:val="en-GB"/>
        </w:rPr>
        <w:t xml:space="preserve">and DMRS </w:t>
      </w:r>
      <w:r w:rsidRPr="00FB1CEF">
        <w:rPr>
          <w:b/>
          <w:lang w:val="en-GB"/>
        </w:rPr>
        <w:t xml:space="preserve">take into account </w:t>
      </w:r>
      <w:r>
        <w:rPr>
          <w:b/>
          <w:lang w:val="en-GB"/>
        </w:rPr>
        <w:t xml:space="preserve">benefits </w:t>
      </w:r>
      <w:r w:rsidRPr="00FB1CEF">
        <w:rPr>
          <w:b/>
          <w:lang w:val="en-GB"/>
        </w:rPr>
        <w:t>of mu</w:t>
      </w:r>
      <w:r>
        <w:rPr>
          <w:b/>
          <w:lang w:val="en-GB"/>
        </w:rPr>
        <w:t xml:space="preserve">ltiple decoding attempts for </w:t>
      </w:r>
      <w:proofErr w:type="spellStart"/>
      <w:r>
        <w:rPr>
          <w:b/>
          <w:lang w:val="en-GB"/>
        </w:rPr>
        <w:t>sidelink</w:t>
      </w:r>
      <w:proofErr w:type="spellEnd"/>
      <w:r>
        <w:rPr>
          <w:b/>
          <w:lang w:val="en-GB"/>
        </w:rPr>
        <w:t xml:space="preserve"> </w:t>
      </w:r>
      <w:r w:rsidRPr="00FB1CEF">
        <w:rPr>
          <w:b/>
          <w:lang w:val="en-GB"/>
        </w:rPr>
        <w:t>transmission</w:t>
      </w:r>
      <w:r>
        <w:rPr>
          <w:b/>
          <w:lang w:val="en-GB"/>
        </w:rPr>
        <w:t>s</w:t>
      </w:r>
      <w:r w:rsidRPr="00FB1CEF">
        <w:rPr>
          <w:b/>
          <w:lang w:val="en-GB"/>
        </w:rPr>
        <w:t xml:space="preserve"> </w:t>
      </w:r>
      <w:r>
        <w:rPr>
          <w:b/>
          <w:lang w:val="en-GB"/>
        </w:rPr>
        <w:t>collided on the same resources</w:t>
      </w:r>
      <w:r>
        <w:rPr>
          <w:b/>
        </w:rPr>
        <w:t>:</w:t>
      </w:r>
    </w:p>
    <w:p w14:paraId="08A904C9" w14:textId="77777777" w:rsidR="005548C3" w:rsidRDefault="005548C3" w:rsidP="005548C3">
      <w:pPr>
        <w:pStyle w:val="3GPPAgreements"/>
        <w:numPr>
          <w:ilvl w:val="2"/>
          <w:numId w:val="15"/>
        </w:numPr>
        <w:rPr>
          <w:b/>
          <w:lang w:val="en-GB"/>
        </w:rPr>
      </w:pPr>
      <w:r>
        <w:rPr>
          <w:b/>
        </w:rPr>
        <w:t xml:space="preserve">DMRS patterns should avoid collisions with </w:t>
      </w:r>
      <w:r>
        <w:rPr>
          <w:b/>
          <w:lang w:val="en-GB"/>
        </w:rPr>
        <w:t>control or data transmissions</w:t>
      </w:r>
    </w:p>
    <w:p w14:paraId="572954F5" w14:textId="77777777" w:rsidR="005548C3" w:rsidRPr="009B6F0E" w:rsidRDefault="005548C3" w:rsidP="005548C3">
      <w:pPr>
        <w:pStyle w:val="3GPPAgreements"/>
        <w:numPr>
          <w:ilvl w:val="2"/>
          <w:numId w:val="15"/>
        </w:numPr>
        <w:rPr>
          <w:b/>
          <w:lang w:val="en-GB"/>
        </w:rPr>
      </w:pPr>
      <w:r w:rsidRPr="001B078E">
        <w:rPr>
          <w:b/>
          <w:szCs w:val="22"/>
        </w:rPr>
        <w:t xml:space="preserve">PSSCH DMRS </w:t>
      </w:r>
      <w:r w:rsidRPr="009B6F0E">
        <w:rPr>
          <w:b/>
          <w:szCs w:val="22"/>
        </w:rPr>
        <w:t>sequence generation is randomized based on SCI payload/content (</w:t>
      </w:r>
      <w:r w:rsidRPr="001B078E">
        <w:rPr>
          <w:b/>
          <w:lang w:val="en-GB"/>
        </w:rPr>
        <w:t>e.g.</w:t>
      </w:r>
      <w:r w:rsidRPr="009B6F0E">
        <w:rPr>
          <w:b/>
          <w:lang w:val="en-GB"/>
        </w:rPr>
        <w:t xml:space="preserve"> </w:t>
      </w:r>
      <w:r w:rsidRPr="009B6F0E">
        <w:rPr>
          <w:b/>
          <w:szCs w:val="22"/>
        </w:rPr>
        <w:t>source and/or destination ID</w:t>
      </w:r>
      <w:r>
        <w:rPr>
          <w:b/>
          <w:szCs w:val="22"/>
        </w:rPr>
        <w:t xml:space="preserve">, resource allocation information </w:t>
      </w:r>
      <w:r w:rsidRPr="001B078E">
        <w:rPr>
          <w:b/>
          <w:szCs w:val="22"/>
        </w:rPr>
        <w:t>or o</w:t>
      </w:r>
      <w:r w:rsidRPr="009B6F0E">
        <w:rPr>
          <w:b/>
          <w:szCs w:val="22"/>
        </w:rPr>
        <w:t>ther fields</w:t>
      </w:r>
      <w:r>
        <w:rPr>
          <w:b/>
          <w:szCs w:val="22"/>
        </w:rPr>
        <w:t>)</w:t>
      </w:r>
      <w:r w:rsidRPr="001B078E">
        <w:rPr>
          <w:b/>
          <w:szCs w:val="22"/>
        </w:rPr>
        <w:t xml:space="preserve"> can be</w:t>
      </w:r>
      <w:r w:rsidRPr="009B6F0E">
        <w:rPr>
          <w:b/>
          <w:szCs w:val="22"/>
        </w:rPr>
        <w:t xml:space="preserve"> used for DMRS sequence randomization</w:t>
      </w:r>
    </w:p>
    <w:p w14:paraId="67AD0ED9" w14:textId="77777777" w:rsidR="005548C3" w:rsidRPr="009B6F0E" w:rsidRDefault="005548C3" w:rsidP="005548C3">
      <w:pPr>
        <w:pStyle w:val="3GPPAgreements"/>
        <w:numPr>
          <w:ilvl w:val="3"/>
          <w:numId w:val="15"/>
        </w:numPr>
        <w:rPr>
          <w:b/>
          <w:lang w:val="en-GB"/>
        </w:rPr>
      </w:pPr>
      <w:r>
        <w:rPr>
          <w:b/>
          <w:szCs w:val="22"/>
        </w:rPr>
        <w:t>FFS if dedicated fields are introduced to SCI to randomize DMRS sequence generation or selection of DMRS parameters</w:t>
      </w:r>
    </w:p>
    <w:p w14:paraId="751F7E7C" w14:textId="77777777" w:rsidR="005548C3" w:rsidRPr="00B55922" w:rsidRDefault="005548C3" w:rsidP="005548C3">
      <w:pPr>
        <w:pStyle w:val="3GPPAgreements"/>
        <w:numPr>
          <w:ilvl w:val="2"/>
          <w:numId w:val="15"/>
        </w:numPr>
        <w:rPr>
          <w:b/>
        </w:rPr>
      </w:pPr>
      <w:r w:rsidRPr="006851D5">
        <w:rPr>
          <w:b/>
        </w:rPr>
        <w:t>U</w:t>
      </w:r>
      <w:r w:rsidRPr="00B55922">
        <w:rPr>
          <w:b/>
        </w:rPr>
        <w:t>se of UE</w:t>
      </w:r>
      <w:r w:rsidRPr="006851D5">
        <w:rPr>
          <w:b/>
        </w:rPr>
        <w:t xml:space="preserve"> location information to generate </w:t>
      </w:r>
      <w:proofErr w:type="spellStart"/>
      <w:r>
        <w:rPr>
          <w:b/>
        </w:rPr>
        <w:t>sidelink</w:t>
      </w:r>
      <w:proofErr w:type="spellEnd"/>
      <w:r>
        <w:rPr>
          <w:b/>
        </w:rPr>
        <w:t xml:space="preserve"> </w:t>
      </w:r>
      <w:r w:rsidRPr="006851D5">
        <w:rPr>
          <w:b/>
        </w:rPr>
        <w:t>DMRS</w:t>
      </w:r>
    </w:p>
    <w:p w14:paraId="3DF1936C" w14:textId="77777777" w:rsidR="005548C3" w:rsidRPr="00FE4E07" w:rsidRDefault="005548C3" w:rsidP="00E32F0F">
      <w:pPr>
        <w:pStyle w:val="3GPPText"/>
        <w:numPr>
          <w:ilvl w:val="0"/>
          <w:numId w:val="134"/>
        </w:numPr>
      </w:pPr>
    </w:p>
    <w:p w14:paraId="77B17C22" w14:textId="77777777" w:rsidR="005548C3" w:rsidRDefault="005548C3" w:rsidP="005548C3">
      <w:pPr>
        <w:pStyle w:val="3GPPText"/>
        <w:numPr>
          <w:ilvl w:val="1"/>
          <w:numId w:val="12"/>
        </w:numPr>
        <w:rPr>
          <w:b/>
        </w:rPr>
      </w:pPr>
      <w:r>
        <w:rPr>
          <w:b/>
        </w:rPr>
        <w:t>If explicit feedback is considered necessary, then DMRSs are considered as alternative for SRS/CSI-RS based design options</w:t>
      </w:r>
    </w:p>
    <w:p w14:paraId="057716DD" w14:textId="77777777" w:rsidR="005548C3" w:rsidRPr="000153A0" w:rsidRDefault="005548C3" w:rsidP="00E32F0F">
      <w:pPr>
        <w:pStyle w:val="3GPPText"/>
        <w:numPr>
          <w:ilvl w:val="0"/>
          <w:numId w:val="135"/>
        </w:numPr>
      </w:pPr>
    </w:p>
    <w:p w14:paraId="44B4D0E3" w14:textId="77777777" w:rsidR="005548C3" w:rsidRPr="00D32953" w:rsidRDefault="005548C3" w:rsidP="005548C3">
      <w:pPr>
        <w:pStyle w:val="3GPPText"/>
        <w:numPr>
          <w:ilvl w:val="1"/>
          <w:numId w:val="12"/>
        </w:numPr>
      </w:pPr>
      <w:r>
        <w:rPr>
          <w:b/>
        </w:rPr>
        <w:t>Only transparent transmit diversity schemes should be considered for the PSCCH</w:t>
      </w:r>
    </w:p>
    <w:p w14:paraId="4EBFFF8B" w14:textId="77777777" w:rsidR="005548C3" w:rsidRPr="00FB46C1" w:rsidRDefault="005548C3" w:rsidP="00E32F0F">
      <w:pPr>
        <w:pStyle w:val="3GPPText"/>
        <w:numPr>
          <w:ilvl w:val="0"/>
          <w:numId w:val="136"/>
        </w:numPr>
      </w:pPr>
    </w:p>
    <w:p w14:paraId="36BB6977" w14:textId="77777777" w:rsidR="005548C3" w:rsidRDefault="005548C3" w:rsidP="005548C3">
      <w:pPr>
        <w:pStyle w:val="3GPPText"/>
        <w:numPr>
          <w:ilvl w:val="1"/>
          <w:numId w:val="12"/>
        </w:numPr>
      </w:pPr>
      <w:r>
        <w:rPr>
          <w:b/>
        </w:rPr>
        <w:t>For the PSCCH adopt the same coding scheme as for PDCCH</w:t>
      </w:r>
    </w:p>
    <w:p w14:paraId="3F84D69D" w14:textId="77777777" w:rsidR="005548C3" w:rsidRPr="00FB46C1" w:rsidRDefault="005548C3" w:rsidP="00E32F0F">
      <w:pPr>
        <w:pStyle w:val="3GPPText"/>
        <w:numPr>
          <w:ilvl w:val="0"/>
          <w:numId w:val="137"/>
        </w:numPr>
      </w:pPr>
    </w:p>
    <w:p w14:paraId="662A2444" w14:textId="77777777" w:rsidR="005548C3" w:rsidRPr="00D33D3F" w:rsidRDefault="005548C3" w:rsidP="005548C3">
      <w:pPr>
        <w:pStyle w:val="3GPPText"/>
        <w:numPr>
          <w:ilvl w:val="1"/>
          <w:numId w:val="12"/>
        </w:numPr>
        <w:rPr>
          <w:b/>
        </w:rPr>
      </w:pPr>
      <w:r w:rsidRPr="00D33D3F">
        <w:rPr>
          <w:b/>
        </w:rPr>
        <w:t xml:space="preserve">Evaluate open loop spatial multiplexing as a primary </w:t>
      </w:r>
      <w:r>
        <w:rPr>
          <w:b/>
        </w:rPr>
        <w:t>option for spatial multiplexing</w:t>
      </w:r>
    </w:p>
    <w:p w14:paraId="79BE3FBB" w14:textId="77777777" w:rsidR="005548C3" w:rsidRPr="00DB351D" w:rsidRDefault="005548C3" w:rsidP="005548C3">
      <w:pPr>
        <w:pStyle w:val="3GPPText"/>
        <w:numPr>
          <w:ilvl w:val="1"/>
          <w:numId w:val="12"/>
        </w:numPr>
      </w:pPr>
      <w:r>
        <w:rPr>
          <w:b/>
        </w:rPr>
        <w:t>Only support</w:t>
      </w:r>
      <w:r w:rsidRPr="00D33D3F">
        <w:rPr>
          <w:b/>
        </w:rPr>
        <w:t xml:space="preserve"> transparent transmit diversity schemes for PSSCH</w:t>
      </w:r>
    </w:p>
    <w:p w14:paraId="36FC13A6" w14:textId="77777777" w:rsidR="005548C3" w:rsidRPr="00FB46C1" w:rsidRDefault="005548C3" w:rsidP="00E32F0F">
      <w:pPr>
        <w:pStyle w:val="3GPPText"/>
        <w:numPr>
          <w:ilvl w:val="0"/>
          <w:numId w:val="138"/>
        </w:numPr>
      </w:pPr>
    </w:p>
    <w:p w14:paraId="7F8AAA6E" w14:textId="77777777" w:rsidR="005548C3" w:rsidRDefault="005548C3" w:rsidP="005548C3">
      <w:pPr>
        <w:pStyle w:val="3GPPText"/>
        <w:numPr>
          <w:ilvl w:val="1"/>
          <w:numId w:val="12"/>
        </w:numPr>
      </w:pPr>
      <w:r>
        <w:rPr>
          <w:b/>
        </w:rPr>
        <w:t>The PDSCH encoding and mapping should be used for PSSCH</w:t>
      </w:r>
    </w:p>
    <w:p w14:paraId="3E6A608A" w14:textId="77777777" w:rsidR="005548C3" w:rsidRPr="00232634" w:rsidRDefault="005548C3" w:rsidP="00E32F0F">
      <w:pPr>
        <w:pStyle w:val="3GPPText"/>
        <w:numPr>
          <w:ilvl w:val="0"/>
          <w:numId w:val="139"/>
        </w:numPr>
      </w:pPr>
    </w:p>
    <w:p w14:paraId="12066A5F" w14:textId="77777777" w:rsidR="005548C3" w:rsidRPr="00B55922" w:rsidRDefault="005548C3" w:rsidP="005548C3">
      <w:pPr>
        <w:pStyle w:val="3GPPText"/>
        <w:numPr>
          <w:ilvl w:val="1"/>
          <w:numId w:val="12"/>
        </w:numPr>
        <w:rPr>
          <w:b/>
        </w:rPr>
      </w:pPr>
      <w:r w:rsidRPr="00232634">
        <w:rPr>
          <w:b/>
        </w:rPr>
        <w:t xml:space="preserve">For multiplexing of PSCCH and associated PSSCH transmission, </w:t>
      </w:r>
    </w:p>
    <w:p w14:paraId="1B2B88FE" w14:textId="77777777" w:rsidR="005548C3" w:rsidRPr="00232634" w:rsidRDefault="005548C3" w:rsidP="005548C3">
      <w:pPr>
        <w:pStyle w:val="3GPPAgreements"/>
        <w:numPr>
          <w:ilvl w:val="1"/>
          <w:numId w:val="10"/>
        </w:numPr>
        <w:rPr>
          <w:b/>
        </w:rPr>
      </w:pPr>
      <w:r w:rsidRPr="00232634">
        <w:rPr>
          <w:b/>
        </w:rPr>
        <w:t>NR-V2X supports Option 1B and Option 3</w:t>
      </w:r>
    </w:p>
    <w:p w14:paraId="703340E0" w14:textId="77777777" w:rsidR="005548C3" w:rsidRPr="00232634" w:rsidRDefault="005548C3" w:rsidP="005548C3">
      <w:pPr>
        <w:pStyle w:val="3GPPAgreements"/>
        <w:numPr>
          <w:ilvl w:val="2"/>
          <w:numId w:val="10"/>
        </w:numPr>
        <w:rPr>
          <w:b/>
        </w:rPr>
      </w:pPr>
      <w:r w:rsidRPr="00232634">
        <w:rPr>
          <w:b/>
        </w:rPr>
        <w:t>In Option 3, partial overlap of PSCCH and PSSCH in the same OFDM symbols is not supported</w:t>
      </w:r>
    </w:p>
    <w:p w14:paraId="2DE7F7D5" w14:textId="77777777" w:rsidR="005548C3" w:rsidRPr="00CB0AB0" w:rsidRDefault="005548C3" w:rsidP="00E32F0F">
      <w:pPr>
        <w:pStyle w:val="3GPPText"/>
        <w:numPr>
          <w:ilvl w:val="0"/>
          <w:numId w:val="140"/>
        </w:numPr>
        <w:rPr>
          <w:lang w:val="en-GB"/>
        </w:rPr>
      </w:pPr>
    </w:p>
    <w:p w14:paraId="371B69BE" w14:textId="77777777" w:rsidR="005548C3" w:rsidRPr="00CB0AB0" w:rsidRDefault="005548C3" w:rsidP="005548C3">
      <w:pPr>
        <w:pStyle w:val="3GPPText"/>
        <w:numPr>
          <w:ilvl w:val="1"/>
          <w:numId w:val="19"/>
        </w:numPr>
        <w:rPr>
          <w:b/>
          <w:lang w:val="en-GB"/>
        </w:rPr>
      </w:pPr>
      <w:r w:rsidRPr="00CB0AB0">
        <w:rPr>
          <w:b/>
          <w:lang w:val="en-GB"/>
        </w:rPr>
        <w:t>Both short and long structures for standalone PSCCH/PSFCH are supported by NR V2X</w:t>
      </w:r>
    </w:p>
    <w:p w14:paraId="31B45CD1" w14:textId="77777777" w:rsidR="005548C3" w:rsidRPr="00CB0AB0" w:rsidRDefault="005548C3" w:rsidP="005548C3">
      <w:pPr>
        <w:pStyle w:val="3GPPText"/>
        <w:numPr>
          <w:ilvl w:val="1"/>
          <w:numId w:val="19"/>
        </w:numPr>
        <w:rPr>
          <w:b/>
          <w:lang w:val="en-GB"/>
        </w:rPr>
      </w:pPr>
      <w:r w:rsidRPr="00CB0AB0">
        <w:rPr>
          <w:b/>
          <w:lang w:val="en-GB"/>
        </w:rPr>
        <w:t>PSFCH physical structure is based on standalone PSCCH</w:t>
      </w:r>
    </w:p>
    <w:p w14:paraId="752FB481" w14:textId="77777777" w:rsidR="005548C3" w:rsidRPr="008B6E03" w:rsidRDefault="005548C3" w:rsidP="00E32F0F">
      <w:pPr>
        <w:pStyle w:val="3GPPText"/>
        <w:numPr>
          <w:ilvl w:val="0"/>
          <w:numId w:val="141"/>
        </w:numPr>
      </w:pPr>
    </w:p>
    <w:p w14:paraId="422CA669" w14:textId="77777777" w:rsidR="005548C3" w:rsidRDefault="005548C3" w:rsidP="005548C3">
      <w:pPr>
        <w:pStyle w:val="3GPPText"/>
        <w:numPr>
          <w:ilvl w:val="1"/>
          <w:numId w:val="11"/>
        </w:numPr>
        <w:rPr>
          <w:b/>
        </w:rPr>
      </w:pPr>
      <w:r>
        <w:rPr>
          <w:b/>
        </w:rPr>
        <w:t xml:space="preserve">Timescale for switching b/w UL and SL BWPs should be clarified with RAN4 </w:t>
      </w:r>
    </w:p>
    <w:p w14:paraId="45F8D333" w14:textId="77777777" w:rsidR="005548C3" w:rsidRDefault="005548C3" w:rsidP="005548C3">
      <w:pPr>
        <w:pStyle w:val="3GPPText"/>
        <w:numPr>
          <w:ilvl w:val="1"/>
          <w:numId w:val="11"/>
        </w:numPr>
        <w:rPr>
          <w:b/>
        </w:rPr>
      </w:pPr>
      <w:r>
        <w:rPr>
          <w:b/>
        </w:rPr>
        <w:t>In TDD,</w:t>
      </w:r>
    </w:p>
    <w:p w14:paraId="75CB292F" w14:textId="77777777" w:rsidR="005548C3" w:rsidRDefault="005548C3" w:rsidP="005548C3">
      <w:pPr>
        <w:pStyle w:val="3GPPText"/>
        <w:numPr>
          <w:ilvl w:val="2"/>
          <w:numId w:val="11"/>
        </w:numPr>
        <w:rPr>
          <w:b/>
        </w:rPr>
      </w:pPr>
      <w:r>
        <w:rPr>
          <w:b/>
        </w:rPr>
        <w:tab/>
        <w:t>SL BWP, UL BWP and DL BWP have the same center frequency</w:t>
      </w:r>
    </w:p>
    <w:p w14:paraId="0DF7F23A" w14:textId="77777777" w:rsidR="005548C3" w:rsidRDefault="005548C3" w:rsidP="005548C3">
      <w:pPr>
        <w:pStyle w:val="3GPPText"/>
        <w:numPr>
          <w:ilvl w:val="1"/>
          <w:numId w:val="11"/>
        </w:numPr>
        <w:rPr>
          <w:b/>
        </w:rPr>
      </w:pPr>
      <w:r>
        <w:rPr>
          <w:b/>
        </w:rPr>
        <w:t>In FDD,</w:t>
      </w:r>
    </w:p>
    <w:p w14:paraId="7C14622D" w14:textId="77777777" w:rsidR="005548C3" w:rsidRPr="00E32F0F" w:rsidRDefault="005548C3" w:rsidP="005548C3">
      <w:pPr>
        <w:pStyle w:val="3GPPText"/>
        <w:numPr>
          <w:ilvl w:val="2"/>
          <w:numId w:val="11"/>
        </w:numPr>
        <w:rPr>
          <w:b/>
        </w:rPr>
      </w:pPr>
      <w:r w:rsidRPr="00E32F0F">
        <w:rPr>
          <w:b/>
        </w:rPr>
        <w:t>Either SL BWP is allocated inside of UL BWP or UL BWP is allocated inside of SL BWP</w:t>
      </w:r>
    </w:p>
    <w:p w14:paraId="350740A6" w14:textId="77777777" w:rsidR="005548C3" w:rsidRPr="00E32F0F" w:rsidRDefault="005548C3" w:rsidP="005548C3">
      <w:pPr>
        <w:pStyle w:val="3GPPText"/>
        <w:numPr>
          <w:ilvl w:val="3"/>
          <w:numId w:val="11"/>
        </w:numPr>
        <w:rPr>
          <w:b/>
        </w:rPr>
      </w:pPr>
      <w:r w:rsidRPr="00E32F0F">
        <w:rPr>
          <w:b/>
        </w:rPr>
        <w:t>FFS if center frequency of SL-BWP and UL-BWP should be aligned</w:t>
      </w:r>
    </w:p>
    <w:p w14:paraId="0B6F9969" w14:textId="77777777" w:rsidR="005548C3" w:rsidRPr="008B6E03" w:rsidRDefault="005548C3" w:rsidP="00E32F0F">
      <w:pPr>
        <w:pStyle w:val="3GPPText"/>
        <w:numPr>
          <w:ilvl w:val="0"/>
          <w:numId w:val="142"/>
        </w:numPr>
      </w:pPr>
    </w:p>
    <w:p w14:paraId="535CFE2D" w14:textId="77777777" w:rsidR="005548C3" w:rsidRDefault="005548C3" w:rsidP="005548C3">
      <w:pPr>
        <w:pStyle w:val="3GPPText"/>
        <w:numPr>
          <w:ilvl w:val="1"/>
          <w:numId w:val="11"/>
        </w:numPr>
        <w:rPr>
          <w:b/>
        </w:rPr>
      </w:pPr>
      <w:r>
        <w:rPr>
          <w:b/>
        </w:rPr>
        <w:t xml:space="preserve">The smallest resource pool time granularity should be a slot </w:t>
      </w:r>
    </w:p>
    <w:p w14:paraId="318FE48F" w14:textId="77777777" w:rsidR="005548C3" w:rsidRDefault="005548C3" w:rsidP="005548C3">
      <w:pPr>
        <w:pStyle w:val="3GPPText"/>
        <w:numPr>
          <w:ilvl w:val="1"/>
          <w:numId w:val="11"/>
        </w:numPr>
        <w:rPr>
          <w:b/>
        </w:rPr>
      </w:pPr>
      <w:r>
        <w:rPr>
          <w:b/>
        </w:rPr>
        <w:t xml:space="preserve">Resource pools should only consists of contiguous PRBs (Option 1) </w:t>
      </w:r>
    </w:p>
    <w:p w14:paraId="139796B7" w14:textId="77777777" w:rsidR="00936D53" w:rsidRPr="00936D53" w:rsidRDefault="00936D53" w:rsidP="00936D53">
      <w:pPr>
        <w:pStyle w:val="3GPPText"/>
      </w:pPr>
    </w:p>
    <w:p w14:paraId="00D8410F" w14:textId="77777777" w:rsidR="009401A4" w:rsidRPr="00D33D3F" w:rsidRDefault="009401A4" w:rsidP="00E401C0">
      <w:pPr>
        <w:pStyle w:val="3GPPH1"/>
      </w:pPr>
      <w:r w:rsidRPr="00D33D3F">
        <w:t>References</w:t>
      </w:r>
    </w:p>
    <w:p w14:paraId="3A8E88C8" w14:textId="6196E1D7" w:rsidR="00B00A6F" w:rsidRPr="00207CD5" w:rsidRDefault="00B00A6F" w:rsidP="00D507CF">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 w:name="_Ref520282793"/>
      <w:bookmarkStart w:id="6" w:name="_Ref505694604"/>
      <w:bookmarkStart w:id="7" w:name="_Ref471775016"/>
      <w:r w:rsidRPr="00207CD5">
        <w:rPr>
          <w:rFonts w:ascii="Times New Roman" w:eastAsia="SimSun" w:hAnsi="Times New Roman"/>
          <w:szCs w:val="20"/>
        </w:rPr>
        <w:t>3GPP TS 38.101, “</w:t>
      </w:r>
      <w:r w:rsidRPr="00207CD5">
        <w:rPr>
          <w:rFonts w:ascii="Times New Roman" w:hAnsi="Times New Roman"/>
          <w:szCs w:val="20"/>
        </w:rPr>
        <w:t>User Equipment (UE) radio transmission and reception; Part 1: Range 1 Standalone</w:t>
      </w:r>
      <w:r w:rsidR="001002AE">
        <w:rPr>
          <w:rFonts w:ascii="Times New Roman" w:eastAsia="SimSun" w:hAnsi="Times New Roman"/>
          <w:szCs w:val="20"/>
        </w:rPr>
        <w:t>”, 15.2.0.</w:t>
      </w:r>
    </w:p>
    <w:p w14:paraId="77DDFE13" w14:textId="32E4618D" w:rsidR="00A97E1F" w:rsidRPr="00207CD5" w:rsidRDefault="00461126" w:rsidP="0087212A">
      <w:pPr>
        <w:pStyle w:val="ListParagraph"/>
        <w:widowControl w:val="0"/>
        <w:numPr>
          <w:ilvl w:val="0"/>
          <w:numId w:val="2"/>
        </w:numPr>
        <w:tabs>
          <w:tab w:val="num" w:pos="708"/>
        </w:tabs>
        <w:autoSpaceDN w:val="0"/>
        <w:spacing w:after="60"/>
        <w:rPr>
          <w:rFonts w:ascii="Times New Roman" w:eastAsia="SimSun" w:hAnsi="Times New Roman"/>
          <w:szCs w:val="20"/>
        </w:rPr>
      </w:pPr>
      <w:bookmarkStart w:id="8" w:name="_Ref535004871"/>
      <w:r w:rsidRPr="00207CD5">
        <w:rPr>
          <w:rFonts w:ascii="Times New Roman" w:hAnsi="Times New Roman"/>
          <w:bCs/>
          <w:szCs w:val="20"/>
        </w:rPr>
        <w:t>R4-1805766, „</w:t>
      </w:r>
      <w:r w:rsidRPr="00207CD5">
        <w:rPr>
          <w:rFonts w:ascii="Times New Roman" w:hAnsi="Times New Roman"/>
          <w:szCs w:val="20"/>
        </w:rPr>
        <w:t>LS on UE Rx/</w:t>
      </w:r>
      <w:proofErr w:type="spellStart"/>
      <w:r w:rsidRPr="00207CD5">
        <w:rPr>
          <w:rFonts w:ascii="Times New Roman" w:hAnsi="Times New Roman"/>
          <w:szCs w:val="20"/>
        </w:rPr>
        <w:t>Tx</w:t>
      </w:r>
      <w:proofErr w:type="spellEnd"/>
      <w:r w:rsidRPr="00207CD5">
        <w:rPr>
          <w:rFonts w:ascii="Times New Roman" w:hAnsi="Times New Roman"/>
          <w:szCs w:val="20"/>
        </w:rPr>
        <w:t xml:space="preserve"> Transition Times”, </w:t>
      </w:r>
      <w:r w:rsidRPr="00207CD5">
        <w:rPr>
          <w:rFonts w:ascii="Times New Roman" w:hAnsi="Times New Roman"/>
          <w:bCs/>
          <w:szCs w:val="20"/>
        </w:rPr>
        <w:t>Melbourne, AU, 16 – 20 Apr, 2018</w:t>
      </w:r>
      <w:bookmarkEnd w:id="5"/>
      <w:bookmarkEnd w:id="6"/>
      <w:bookmarkEnd w:id="7"/>
      <w:bookmarkEnd w:id="8"/>
    </w:p>
    <w:p w14:paraId="0D94BBC5" w14:textId="77777777" w:rsidR="008D7B37" w:rsidRPr="00207CD5" w:rsidRDefault="008D7B37" w:rsidP="008D7B37">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535013199"/>
      <w:r w:rsidRPr="00207CD5">
        <w:rPr>
          <w:rFonts w:ascii="Times New Roman" w:hAnsi="Times New Roman"/>
          <w:szCs w:val="20"/>
        </w:rPr>
        <w:t>3GPP TR 37.885, “Study on evaluation methodology of new Vehicle-to-Everything V2X use cases for LTE and NR”, May, 2018, V1.0.0.</w:t>
      </w:r>
      <w:bookmarkEnd w:id="9"/>
      <w:r w:rsidRPr="00207CD5">
        <w:rPr>
          <w:rFonts w:ascii="Times New Roman" w:hAnsi="Times New Roman"/>
          <w:szCs w:val="20"/>
        </w:rPr>
        <w:t xml:space="preserve"> </w:t>
      </w:r>
    </w:p>
    <w:p w14:paraId="4FFCDB99" w14:textId="77777777" w:rsidR="008D7B37" w:rsidRPr="000839A7" w:rsidRDefault="008D7B37" w:rsidP="008D7B37">
      <w:pPr>
        <w:pStyle w:val="ListParagraph"/>
        <w:widowControl w:val="0"/>
        <w:numPr>
          <w:ilvl w:val="0"/>
          <w:numId w:val="2"/>
        </w:numPr>
        <w:tabs>
          <w:tab w:val="num" w:pos="708"/>
        </w:tabs>
        <w:autoSpaceDN w:val="0"/>
        <w:spacing w:after="60"/>
        <w:rPr>
          <w:rFonts w:ascii="Times New Roman" w:eastAsia="SimSun" w:hAnsi="Times New Roman"/>
          <w:szCs w:val="20"/>
        </w:rPr>
      </w:pPr>
      <w:bookmarkStart w:id="10" w:name="_Ref535013181"/>
      <w:r w:rsidRPr="000839A7">
        <w:rPr>
          <w:rFonts w:ascii="Times New Roman" w:hAnsi="Times New Roman"/>
          <w:color w:val="000000"/>
          <w:szCs w:val="20"/>
        </w:rPr>
        <w:t>ICT-619555 RESCUE, “D4.3 Report on channel analysis and modelling”, Aug. 2015.</w:t>
      </w:r>
      <w:bookmarkEnd w:id="10"/>
      <w:r w:rsidRPr="000839A7">
        <w:rPr>
          <w:rFonts w:ascii="Times New Roman" w:hAnsi="Times New Roman"/>
          <w:color w:val="000000"/>
          <w:szCs w:val="20"/>
        </w:rPr>
        <w:t xml:space="preserve"> </w:t>
      </w:r>
    </w:p>
    <w:p w14:paraId="04C2F1EB" w14:textId="04E7109F" w:rsidR="00A86A62" w:rsidRPr="00C36E8B" w:rsidRDefault="00A86A62" w:rsidP="00F42774">
      <w:pPr>
        <w:widowControl w:val="0"/>
        <w:numPr>
          <w:ilvl w:val="0"/>
          <w:numId w:val="2"/>
        </w:numPr>
        <w:overflowPunct/>
        <w:autoSpaceDE/>
        <w:adjustRightInd/>
        <w:jc w:val="both"/>
        <w:textAlignment w:val="auto"/>
        <w:rPr>
          <w:iCs/>
          <w:sz w:val="22"/>
          <w:lang w:val="en-US"/>
        </w:rPr>
      </w:pPr>
      <w:bookmarkStart w:id="11" w:name="_Ref535013639"/>
      <w:bookmarkStart w:id="12" w:name="_Hlk525639161"/>
      <w:bookmarkStart w:id="13" w:name="_Ref528948205"/>
      <w:r w:rsidRPr="008A5681">
        <w:rPr>
          <w:iCs/>
          <w:sz w:val="22"/>
          <w:lang w:val="en-US"/>
        </w:rPr>
        <w:t>R1-190</w:t>
      </w:r>
      <w:r w:rsidR="003A7BED">
        <w:rPr>
          <w:iCs/>
          <w:sz w:val="22"/>
          <w:lang w:val="en-US"/>
        </w:rPr>
        <w:t>2482</w:t>
      </w:r>
      <w:r w:rsidRPr="003F29F9">
        <w:rPr>
          <w:iCs/>
          <w:sz w:val="22"/>
          <w:lang w:val="en-US"/>
        </w:rPr>
        <w:t>, “</w:t>
      </w:r>
      <w:r w:rsidR="00F42774" w:rsidRPr="00F42774">
        <w:rPr>
          <w:iCs/>
          <w:sz w:val="22"/>
          <w:lang w:val="en-US"/>
        </w:rPr>
        <w:t xml:space="preserve">Physical layer procedures for NR V2X </w:t>
      </w:r>
      <w:proofErr w:type="spellStart"/>
      <w:r w:rsidR="00F42774" w:rsidRPr="00F42774">
        <w:rPr>
          <w:iCs/>
          <w:sz w:val="22"/>
          <w:lang w:val="en-US"/>
        </w:rPr>
        <w:t>sidelink</w:t>
      </w:r>
      <w:proofErr w:type="spellEnd"/>
      <w:r w:rsidR="00F42774" w:rsidRPr="00F42774">
        <w:rPr>
          <w:iCs/>
          <w:sz w:val="22"/>
          <w:lang w:val="en-US"/>
        </w:rPr>
        <w:t xml:space="preserve"> design</w:t>
      </w:r>
      <w:r>
        <w:rPr>
          <w:iCs/>
          <w:sz w:val="22"/>
          <w:lang w:val="en-US"/>
        </w:rPr>
        <w:t xml:space="preserve">”, Intel Corporation, </w:t>
      </w:r>
      <w:r w:rsidR="003A7BED">
        <w:rPr>
          <w:iCs/>
          <w:sz w:val="22"/>
          <w:lang w:val="en-US"/>
        </w:rPr>
        <w:t>Athens</w:t>
      </w:r>
      <w:r w:rsidRPr="00C36E8B">
        <w:rPr>
          <w:iCs/>
          <w:sz w:val="22"/>
          <w:lang w:val="en-US"/>
        </w:rPr>
        <w:t xml:space="preserve">, </w:t>
      </w:r>
      <w:r w:rsidR="003A7BED">
        <w:rPr>
          <w:iCs/>
          <w:sz w:val="22"/>
          <w:lang w:val="en-US"/>
        </w:rPr>
        <w:t>Greece</w:t>
      </w:r>
      <w:r w:rsidRPr="00C36E8B">
        <w:rPr>
          <w:iCs/>
          <w:sz w:val="22"/>
          <w:lang w:val="en-US"/>
        </w:rPr>
        <w:t xml:space="preserve">, </w:t>
      </w:r>
      <w:r w:rsidR="003A7BED">
        <w:rPr>
          <w:iCs/>
          <w:sz w:val="22"/>
          <w:lang w:val="en-US"/>
        </w:rPr>
        <w:t>February</w:t>
      </w:r>
      <w:r w:rsidRPr="00C36E8B">
        <w:rPr>
          <w:iCs/>
          <w:sz w:val="22"/>
          <w:lang w:val="en-US"/>
        </w:rPr>
        <w:t>, 2019</w:t>
      </w:r>
      <w:bookmarkEnd w:id="11"/>
    </w:p>
    <w:p w14:paraId="45C76DF5" w14:textId="2D2AD5FE" w:rsidR="00A86A62" w:rsidRPr="00C36E8B" w:rsidRDefault="00A86A62" w:rsidP="00F42774">
      <w:pPr>
        <w:widowControl w:val="0"/>
        <w:numPr>
          <w:ilvl w:val="0"/>
          <w:numId w:val="2"/>
        </w:numPr>
        <w:overflowPunct/>
        <w:autoSpaceDE/>
        <w:adjustRightInd/>
        <w:jc w:val="both"/>
        <w:textAlignment w:val="auto"/>
        <w:rPr>
          <w:iCs/>
          <w:sz w:val="22"/>
          <w:lang w:val="en-US"/>
        </w:rPr>
      </w:pPr>
      <w:r w:rsidRPr="008A5681">
        <w:rPr>
          <w:iCs/>
          <w:sz w:val="22"/>
          <w:lang w:val="en-US"/>
        </w:rPr>
        <w:t>R1-190</w:t>
      </w:r>
      <w:r w:rsidR="003A7BED">
        <w:rPr>
          <w:iCs/>
          <w:sz w:val="22"/>
          <w:lang w:val="en-US"/>
        </w:rPr>
        <w:t>2</w:t>
      </w:r>
      <w:r w:rsidRPr="008A5681">
        <w:rPr>
          <w:iCs/>
          <w:sz w:val="22"/>
          <w:lang w:val="en-US"/>
        </w:rPr>
        <w:t>48</w:t>
      </w:r>
      <w:r w:rsidR="003A7BED">
        <w:rPr>
          <w:iCs/>
          <w:sz w:val="22"/>
          <w:lang w:val="en-US"/>
        </w:rPr>
        <w:t>3</w:t>
      </w:r>
      <w:r w:rsidRPr="003F29F9">
        <w:rPr>
          <w:iCs/>
          <w:sz w:val="22"/>
          <w:lang w:val="en-US"/>
        </w:rPr>
        <w:t>, “</w:t>
      </w:r>
      <w:r w:rsidR="00F42774" w:rsidRPr="00F42774">
        <w:rPr>
          <w:iCs/>
          <w:sz w:val="22"/>
          <w:lang w:val="en-US"/>
        </w:rPr>
        <w:t xml:space="preserve">Synchronization for NR V2X </w:t>
      </w:r>
      <w:proofErr w:type="spellStart"/>
      <w:r w:rsidR="00F42774" w:rsidRPr="00F42774">
        <w:rPr>
          <w:iCs/>
          <w:sz w:val="22"/>
          <w:lang w:val="en-US"/>
        </w:rPr>
        <w:t>sidelink</w:t>
      </w:r>
      <w:proofErr w:type="spellEnd"/>
      <w:r w:rsidR="00F42774" w:rsidRPr="00F42774">
        <w:rPr>
          <w:iCs/>
          <w:sz w:val="22"/>
          <w:lang w:val="en-US"/>
        </w:rPr>
        <w:t xml:space="preserve"> communication</w:t>
      </w:r>
      <w:r>
        <w:rPr>
          <w:iCs/>
          <w:sz w:val="22"/>
          <w:lang w:val="en-US"/>
        </w:rPr>
        <w:t xml:space="preserve">”, </w:t>
      </w:r>
      <w:r w:rsidR="003A7BED">
        <w:rPr>
          <w:iCs/>
          <w:sz w:val="22"/>
          <w:lang w:val="en-US"/>
        </w:rPr>
        <w:t>Intel Corporation, Athens</w:t>
      </w:r>
      <w:r w:rsidR="003A7BED" w:rsidRPr="00C36E8B">
        <w:rPr>
          <w:iCs/>
          <w:sz w:val="22"/>
          <w:lang w:val="en-US"/>
        </w:rPr>
        <w:t xml:space="preserve">, </w:t>
      </w:r>
      <w:r w:rsidR="003A7BED">
        <w:rPr>
          <w:iCs/>
          <w:sz w:val="22"/>
          <w:lang w:val="en-US"/>
        </w:rPr>
        <w:t>Greece</w:t>
      </w:r>
      <w:r w:rsidR="003A7BED" w:rsidRPr="00C36E8B">
        <w:rPr>
          <w:iCs/>
          <w:sz w:val="22"/>
          <w:lang w:val="en-US"/>
        </w:rPr>
        <w:t xml:space="preserve">, </w:t>
      </w:r>
      <w:r w:rsidR="003A7BED">
        <w:rPr>
          <w:iCs/>
          <w:sz w:val="22"/>
          <w:lang w:val="en-US"/>
        </w:rPr>
        <w:t>February</w:t>
      </w:r>
      <w:r w:rsidR="003A7BED" w:rsidRPr="00C36E8B">
        <w:rPr>
          <w:iCs/>
          <w:sz w:val="22"/>
          <w:lang w:val="en-US"/>
        </w:rPr>
        <w:t>, 2019</w:t>
      </w:r>
    </w:p>
    <w:p w14:paraId="0ED22294" w14:textId="3B7C8591" w:rsidR="00A86A62" w:rsidRPr="00C36E8B" w:rsidRDefault="00A86A62" w:rsidP="00F42774">
      <w:pPr>
        <w:widowControl w:val="0"/>
        <w:numPr>
          <w:ilvl w:val="0"/>
          <w:numId w:val="2"/>
        </w:numPr>
        <w:overflowPunct/>
        <w:autoSpaceDE/>
        <w:adjustRightInd/>
        <w:jc w:val="both"/>
        <w:textAlignment w:val="auto"/>
        <w:rPr>
          <w:iCs/>
          <w:sz w:val="22"/>
          <w:lang w:val="en-US"/>
        </w:rPr>
      </w:pPr>
      <w:bookmarkStart w:id="14" w:name="_Ref535013742"/>
      <w:r w:rsidRPr="008A5681">
        <w:rPr>
          <w:iCs/>
          <w:sz w:val="22"/>
          <w:lang w:val="en-US"/>
        </w:rPr>
        <w:t>R1-190</w:t>
      </w:r>
      <w:r w:rsidR="003A7BED">
        <w:rPr>
          <w:iCs/>
          <w:sz w:val="22"/>
          <w:lang w:val="en-US"/>
        </w:rPr>
        <w:t>2</w:t>
      </w:r>
      <w:r w:rsidRPr="008A5681">
        <w:rPr>
          <w:iCs/>
          <w:sz w:val="22"/>
          <w:lang w:val="en-US"/>
        </w:rPr>
        <w:t>48</w:t>
      </w:r>
      <w:r w:rsidR="003A7BED">
        <w:rPr>
          <w:iCs/>
          <w:sz w:val="22"/>
          <w:lang w:val="en-US"/>
        </w:rPr>
        <w:t>4</w:t>
      </w:r>
      <w:r w:rsidRPr="003F29F9">
        <w:rPr>
          <w:iCs/>
          <w:sz w:val="22"/>
          <w:lang w:val="en-US"/>
        </w:rPr>
        <w:t>, “</w:t>
      </w:r>
      <w:r w:rsidR="00F42774" w:rsidRPr="00F42774">
        <w:rPr>
          <w:iCs/>
          <w:sz w:val="22"/>
          <w:lang w:val="en-US"/>
        </w:rPr>
        <w:t xml:space="preserve">Resource allocation schemes for NR V2X </w:t>
      </w:r>
      <w:proofErr w:type="spellStart"/>
      <w:r w:rsidR="00F42774" w:rsidRPr="00F42774">
        <w:rPr>
          <w:iCs/>
          <w:sz w:val="22"/>
          <w:lang w:val="en-US"/>
        </w:rPr>
        <w:t>sidelink</w:t>
      </w:r>
      <w:proofErr w:type="spellEnd"/>
      <w:r w:rsidR="00F42774" w:rsidRPr="00F42774">
        <w:rPr>
          <w:iCs/>
          <w:sz w:val="22"/>
          <w:lang w:val="en-US"/>
        </w:rPr>
        <w:t xml:space="preserve"> communication</w:t>
      </w:r>
      <w:r>
        <w:rPr>
          <w:iCs/>
          <w:sz w:val="22"/>
          <w:lang w:val="en-US"/>
        </w:rPr>
        <w:t xml:space="preserve">”, </w:t>
      </w:r>
      <w:r w:rsidR="003A7BED">
        <w:rPr>
          <w:iCs/>
          <w:sz w:val="22"/>
          <w:lang w:val="en-US"/>
        </w:rPr>
        <w:t>Intel Corporation, Athens</w:t>
      </w:r>
      <w:r w:rsidR="003A7BED" w:rsidRPr="00C36E8B">
        <w:rPr>
          <w:iCs/>
          <w:sz w:val="22"/>
          <w:lang w:val="en-US"/>
        </w:rPr>
        <w:t xml:space="preserve">, </w:t>
      </w:r>
      <w:r w:rsidR="003A7BED">
        <w:rPr>
          <w:iCs/>
          <w:sz w:val="22"/>
          <w:lang w:val="en-US"/>
        </w:rPr>
        <w:t>Greece</w:t>
      </w:r>
      <w:r w:rsidR="003A7BED" w:rsidRPr="00C36E8B">
        <w:rPr>
          <w:iCs/>
          <w:sz w:val="22"/>
          <w:lang w:val="en-US"/>
        </w:rPr>
        <w:t xml:space="preserve">, </w:t>
      </w:r>
      <w:r w:rsidR="003A7BED">
        <w:rPr>
          <w:iCs/>
          <w:sz w:val="22"/>
          <w:lang w:val="en-US"/>
        </w:rPr>
        <w:t>February</w:t>
      </w:r>
      <w:r w:rsidR="003A7BED" w:rsidRPr="00C36E8B">
        <w:rPr>
          <w:iCs/>
          <w:sz w:val="22"/>
          <w:lang w:val="en-US"/>
        </w:rPr>
        <w:t>, 2019</w:t>
      </w:r>
      <w:bookmarkEnd w:id="14"/>
    </w:p>
    <w:p w14:paraId="4935C013" w14:textId="45171459" w:rsidR="00A86A62" w:rsidRPr="00C36E8B" w:rsidRDefault="00A86A62" w:rsidP="00A86A62">
      <w:pPr>
        <w:widowControl w:val="0"/>
        <w:numPr>
          <w:ilvl w:val="0"/>
          <w:numId w:val="2"/>
        </w:numPr>
        <w:overflowPunct/>
        <w:autoSpaceDE/>
        <w:adjustRightInd/>
        <w:jc w:val="both"/>
        <w:textAlignment w:val="auto"/>
        <w:rPr>
          <w:lang w:val="en-US"/>
        </w:rPr>
      </w:pPr>
      <w:r w:rsidRPr="008A5681">
        <w:rPr>
          <w:iCs/>
          <w:sz w:val="22"/>
          <w:lang w:val="en-US"/>
        </w:rPr>
        <w:t>R1-190</w:t>
      </w:r>
      <w:r w:rsidR="003A7BED">
        <w:rPr>
          <w:iCs/>
          <w:sz w:val="22"/>
          <w:lang w:val="en-US"/>
        </w:rPr>
        <w:t>2</w:t>
      </w:r>
      <w:r w:rsidRPr="008A5681">
        <w:rPr>
          <w:iCs/>
          <w:sz w:val="22"/>
          <w:lang w:val="en-US"/>
        </w:rPr>
        <w:t>48</w:t>
      </w:r>
      <w:r w:rsidR="003A7BED">
        <w:rPr>
          <w:iCs/>
          <w:sz w:val="22"/>
          <w:lang w:val="en-US"/>
        </w:rPr>
        <w:t>5</w:t>
      </w:r>
      <w:r w:rsidRPr="003F29F9">
        <w:rPr>
          <w:iCs/>
          <w:sz w:val="22"/>
          <w:lang w:val="en-US"/>
        </w:rPr>
        <w:t>, “</w:t>
      </w:r>
      <w:r w:rsidRPr="00020590">
        <w:rPr>
          <w:iCs/>
          <w:sz w:val="22"/>
          <w:lang w:val="en-US"/>
        </w:rPr>
        <w:t xml:space="preserve">Analysis of NR </w:t>
      </w:r>
      <w:proofErr w:type="spellStart"/>
      <w:r w:rsidRPr="00020590">
        <w:rPr>
          <w:iCs/>
          <w:sz w:val="22"/>
          <w:lang w:val="en-US"/>
        </w:rPr>
        <w:t>Uu</w:t>
      </w:r>
      <w:proofErr w:type="spellEnd"/>
      <w:r w:rsidRPr="00020590">
        <w:rPr>
          <w:iCs/>
          <w:sz w:val="22"/>
          <w:lang w:val="en-US"/>
        </w:rPr>
        <w:t xml:space="preserve"> interface to support advanced V2X use cases</w:t>
      </w:r>
      <w:r>
        <w:rPr>
          <w:iCs/>
          <w:sz w:val="22"/>
          <w:lang w:val="en-US"/>
        </w:rPr>
        <w:t xml:space="preserve">”, </w:t>
      </w:r>
      <w:r w:rsidR="003A7BED">
        <w:rPr>
          <w:iCs/>
          <w:sz w:val="22"/>
          <w:lang w:val="en-US"/>
        </w:rPr>
        <w:t>Intel Corporation, Athens</w:t>
      </w:r>
      <w:r w:rsidR="003A7BED" w:rsidRPr="00C36E8B">
        <w:rPr>
          <w:iCs/>
          <w:sz w:val="22"/>
          <w:lang w:val="en-US"/>
        </w:rPr>
        <w:t xml:space="preserve">, </w:t>
      </w:r>
      <w:r w:rsidR="003A7BED">
        <w:rPr>
          <w:iCs/>
          <w:sz w:val="22"/>
          <w:lang w:val="en-US"/>
        </w:rPr>
        <w:t>Greece</w:t>
      </w:r>
      <w:r w:rsidR="003A7BED" w:rsidRPr="00C36E8B">
        <w:rPr>
          <w:iCs/>
          <w:sz w:val="22"/>
          <w:lang w:val="en-US"/>
        </w:rPr>
        <w:t xml:space="preserve">, </w:t>
      </w:r>
      <w:r w:rsidR="003A7BED">
        <w:rPr>
          <w:iCs/>
          <w:sz w:val="22"/>
          <w:lang w:val="en-US"/>
        </w:rPr>
        <w:t>February</w:t>
      </w:r>
      <w:r w:rsidR="003A7BED" w:rsidRPr="00C36E8B">
        <w:rPr>
          <w:iCs/>
          <w:sz w:val="22"/>
          <w:lang w:val="en-US"/>
        </w:rPr>
        <w:t>, 2019</w:t>
      </w:r>
    </w:p>
    <w:p w14:paraId="2E166927" w14:textId="4C5A8EEA" w:rsidR="00A86A62" w:rsidRPr="00C36E8B" w:rsidRDefault="00A86A62" w:rsidP="00F42774">
      <w:pPr>
        <w:widowControl w:val="0"/>
        <w:numPr>
          <w:ilvl w:val="0"/>
          <w:numId w:val="2"/>
        </w:numPr>
        <w:overflowPunct/>
        <w:autoSpaceDE/>
        <w:adjustRightInd/>
        <w:jc w:val="both"/>
        <w:textAlignment w:val="auto"/>
        <w:rPr>
          <w:lang w:val="en-US"/>
        </w:rPr>
      </w:pPr>
      <w:r w:rsidRPr="008A5681">
        <w:rPr>
          <w:iCs/>
          <w:sz w:val="22"/>
          <w:lang w:val="en-US"/>
        </w:rPr>
        <w:t>R1-190</w:t>
      </w:r>
      <w:r w:rsidR="003A7BED">
        <w:rPr>
          <w:iCs/>
          <w:sz w:val="22"/>
          <w:lang w:val="en-US"/>
        </w:rPr>
        <w:t>2</w:t>
      </w:r>
      <w:r w:rsidRPr="008A5681">
        <w:rPr>
          <w:iCs/>
          <w:sz w:val="22"/>
          <w:lang w:val="en-US"/>
        </w:rPr>
        <w:t>48</w:t>
      </w:r>
      <w:r w:rsidR="003A7BED">
        <w:rPr>
          <w:iCs/>
          <w:sz w:val="22"/>
          <w:lang w:val="en-US"/>
        </w:rPr>
        <w:t>6</w:t>
      </w:r>
      <w:r w:rsidRPr="003F29F9">
        <w:rPr>
          <w:iCs/>
          <w:sz w:val="22"/>
          <w:lang w:val="en-US"/>
        </w:rPr>
        <w:t>, “</w:t>
      </w:r>
      <w:proofErr w:type="spellStart"/>
      <w:r w:rsidR="00F42774" w:rsidRPr="00F42774">
        <w:rPr>
          <w:iCs/>
          <w:sz w:val="22"/>
          <w:lang w:val="en-US"/>
        </w:rPr>
        <w:t>Uu</w:t>
      </w:r>
      <w:proofErr w:type="spellEnd"/>
      <w:r w:rsidR="00F42774" w:rsidRPr="00F42774">
        <w:rPr>
          <w:iCs/>
          <w:sz w:val="22"/>
          <w:lang w:val="en-US"/>
        </w:rPr>
        <w:t xml:space="preserve">-based </w:t>
      </w:r>
      <w:proofErr w:type="spellStart"/>
      <w:r w:rsidR="00F42774" w:rsidRPr="00F42774">
        <w:rPr>
          <w:iCs/>
          <w:sz w:val="22"/>
          <w:lang w:val="en-US"/>
        </w:rPr>
        <w:t>sidelink</w:t>
      </w:r>
      <w:proofErr w:type="spellEnd"/>
      <w:r w:rsidR="00F42774" w:rsidRPr="00F42774">
        <w:rPr>
          <w:iCs/>
          <w:sz w:val="22"/>
          <w:lang w:val="en-US"/>
        </w:rPr>
        <w:t xml:space="preserve"> resource allocation for V2X use cases</w:t>
      </w:r>
      <w:r>
        <w:rPr>
          <w:iCs/>
          <w:sz w:val="22"/>
          <w:lang w:val="en-US"/>
        </w:rPr>
        <w:t xml:space="preserve">”, </w:t>
      </w:r>
      <w:r w:rsidR="003A7BED">
        <w:rPr>
          <w:iCs/>
          <w:sz w:val="22"/>
          <w:lang w:val="en-US"/>
        </w:rPr>
        <w:t>Intel Corporation, Athens</w:t>
      </w:r>
      <w:r w:rsidR="003A7BED" w:rsidRPr="00C36E8B">
        <w:rPr>
          <w:iCs/>
          <w:sz w:val="22"/>
          <w:lang w:val="en-US"/>
        </w:rPr>
        <w:t xml:space="preserve">, </w:t>
      </w:r>
      <w:r w:rsidR="003A7BED">
        <w:rPr>
          <w:iCs/>
          <w:sz w:val="22"/>
          <w:lang w:val="en-US"/>
        </w:rPr>
        <w:t>Greece</w:t>
      </w:r>
      <w:r w:rsidR="003A7BED" w:rsidRPr="00C36E8B">
        <w:rPr>
          <w:iCs/>
          <w:sz w:val="22"/>
          <w:lang w:val="en-US"/>
        </w:rPr>
        <w:t xml:space="preserve">, </w:t>
      </w:r>
      <w:r w:rsidR="003A7BED">
        <w:rPr>
          <w:iCs/>
          <w:sz w:val="22"/>
          <w:lang w:val="en-US"/>
        </w:rPr>
        <w:t>February</w:t>
      </w:r>
      <w:r w:rsidR="003A7BED" w:rsidRPr="00C36E8B">
        <w:rPr>
          <w:iCs/>
          <w:sz w:val="22"/>
          <w:lang w:val="en-US"/>
        </w:rPr>
        <w:t>, 2019</w:t>
      </w:r>
    </w:p>
    <w:p w14:paraId="2CCCC540" w14:textId="350C0233" w:rsidR="00A86A62" w:rsidRPr="00C36E8B" w:rsidRDefault="00A86A62" w:rsidP="00F42774">
      <w:pPr>
        <w:widowControl w:val="0"/>
        <w:numPr>
          <w:ilvl w:val="0"/>
          <w:numId w:val="2"/>
        </w:numPr>
        <w:overflowPunct/>
        <w:autoSpaceDE/>
        <w:adjustRightInd/>
        <w:jc w:val="both"/>
        <w:textAlignment w:val="auto"/>
        <w:rPr>
          <w:lang w:val="en-US"/>
        </w:rPr>
      </w:pPr>
      <w:r w:rsidRPr="008A5681">
        <w:rPr>
          <w:iCs/>
          <w:sz w:val="22"/>
          <w:lang w:val="en-US"/>
        </w:rPr>
        <w:t>R1-190</w:t>
      </w:r>
      <w:r w:rsidR="003A7BED">
        <w:rPr>
          <w:iCs/>
          <w:sz w:val="22"/>
          <w:lang w:val="en-US"/>
        </w:rPr>
        <w:t>2</w:t>
      </w:r>
      <w:r w:rsidRPr="008A5681">
        <w:rPr>
          <w:iCs/>
          <w:sz w:val="22"/>
          <w:lang w:val="en-US"/>
        </w:rPr>
        <w:t>48</w:t>
      </w:r>
      <w:r w:rsidR="003A7BED">
        <w:rPr>
          <w:iCs/>
          <w:sz w:val="22"/>
          <w:lang w:val="en-US"/>
        </w:rPr>
        <w:t>7</w:t>
      </w:r>
      <w:r w:rsidRPr="003F29F9">
        <w:rPr>
          <w:iCs/>
          <w:sz w:val="22"/>
          <w:lang w:val="en-US"/>
        </w:rPr>
        <w:t>, “</w:t>
      </w:r>
      <w:proofErr w:type="spellStart"/>
      <w:r w:rsidR="00F42774" w:rsidRPr="00F42774">
        <w:rPr>
          <w:iCs/>
          <w:sz w:val="22"/>
          <w:lang w:val="en-US"/>
        </w:rPr>
        <w:t>QoS</w:t>
      </w:r>
      <w:proofErr w:type="spellEnd"/>
      <w:r w:rsidR="00F42774" w:rsidRPr="00F42774">
        <w:rPr>
          <w:iCs/>
          <w:sz w:val="22"/>
          <w:lang w:val="en-US"/>
        </w:rPr>
        <w:t xml:space="preserve"> and congestion control for NR V2X </w:t>
      </w:r>
      <w:proofErr w:type="spellStart"/>
      <w:r w:rsidR="00F42774" w:rsidRPr="00F42774">
        <w:rPr>
          <w:iCs/>
          <w:sz w:val="22"/>
          <w:lang w:val="en-US"/>
        </w:rPr>
        <w:t>sidelink</w:t>
      </w:r>
      <w:proofErr w:type="spellEnd"/>
      <w:r w:rsidR="00F42774" w:rsidRPr="00F42774">
        <w:rPr>
          <w:iCs/>
          <w:sz w:val="22"/>
          <w:lang w:val="en-US"/>
        </w:rPr>
        <w:t xml:space="preserve"> communication</w:t>
      </w:r>
      <w:r>
        <w:rPr>
          <w:iCs/>
          <w:sz w:val="22"/>
          <w:lang w:val="en-US"/>
        </w:rPr>
        <w:t xml:space="preserve">”, </w:t>
      </w:r>
      <w:r w:rsidR="003A7BED">
        <w:rPr>
          <w:iCs/>
          <w:sz w:val="22"/>
          <w:lang w:val="en-US"/>
        </w:rPr>
        <w:t>Intel Corporation, Athens</w:t>
      </w:r>
      <w:r w:rsidR="003A7BED" w:rsidRPr="00C36E8B">
        <w:rPr>
          <w:iCs/>
          <w:sz w:val="22"/>
          <w:lang w:val="en-US"/>
        </w:rPr>
        <w:t xml:space="preserve">, </w:t>
      </w:r>
      <w:r w:rsidR="003A7BED">
        <w:rPr>
          <w:iCs/>
          <w:sz w:val="22"/>
          <w:lang w:val="en-US"/>
        </w:rPr>
        <w:t>Greece</w:t>
      </w:r>
      <w:r w:rsidR="003A7BED" w:rsidRPr="00C36E8B">
        <w:rPr>
          <w:iCs/>
          <w:sz w:val="22"/>
          <w:lang w:val="en-US"/>
        </w:rPr>
        <w:t xml:space="preserve">, </w:t>
      </w:r>
      <w:r w:rsidR="003A7BED">
        <w:rPr>
          <w:iCs/>
          <w:sz w:val="22"/>
          <w:lang w:val="en-US"/>
        </w:rPr>
        <w:t>February</w:t>
      </w:r>
      <w:r w:rsidR="003A7BED" w:rsidRPr="00C36E8B">
        <w:rPr>
          <w:iCs/>
          <w:sz w:val="22"/>
          <w:lang w:val="en-US"/>
        </w:rPr>
        <w:t>, 2019</w:t>
      </w:r>
    </w:p>
    <w:p w14:paraId="46B7F80C" w14:textId="2C910890" w:rsidR="00A86A62" w:rsidRPr="00C36E8B" w:rsidRDefault="00A86A62" w:rsidP="00F42774">
      <w:pPr>
        <w:widowControl w:val="0"/>
        <w:numPr>
          <w:ilvl w:val="0"/>
          <w:numId w:val="2"/>
        </w:numPr>
        <w:overflowPunct/>
        <w:autoSpaceDE/>
        <w:adjustRightInd/>
        <w:jc w:val="both"/>
        <w:textAlignment w:val="auto"/>
        <w:rPr>
          <w:lang w:val="en-US"/>
        </w:rPr>
      </w:pPr>
      <w:bookmarkStart w:id="15" w:name="_Ref535013644"/>
      <w:bookmarkStart w:id="16" w:name="_Ref1128135"/>
      <w:r w:rsidRPr="008A5681">
        <w:rPr>
          <w:iCs/>
          <w:sz w:val="22"/>
          <w:lang w:val="en-US"/>
        </w:rPr>
        <w:t>R1-190</w:t>
      </w:r>
      <w:r w:rsidR="003A7BED">
        <w:rPr>
          <w:iCs/>
          <w:sz w:val="22"/>
          <w:lang w:val="en-US"/>
        </w:rPr>
        <w:t>2</w:t>
      </w:r>
      <w:r w:rsidRPr="008A5681">
        <w:rPr>
          <w:iCs/>
          <w:sz w:val="22"/>
          <w:lang w:val="en-US"/>
        </w:rPr>
        <w:t>48</w:t>
      </w:r>
      <w:r w:rsidR="003A7BED">
        <w:rPr>
          <w:iCs/>
          <w:sz w:val="22"/>
          <w:lang w:val="en-US"/>
        </w:rPr>
        <w:t>8</w:t>
      </w:r>
      <w:r w:rsidRPr="003F29F9">
        <w:rPr>
          <w:iCs/>
          <w:sz w:val="22"/>
          <w:lang w:val="en-US"/>
        </w:rPr>
        <w:t>, “</w:t>
      </w:r>
      <w:r w:rsidR="00F42774" w:rsidRPr="00F42774">
        <w:rPr>
          <w:iCs/>
          <w:sz w:val="22"/>
          <w:lang w:val="en-US"/>
        </w:rPr>
        <w:t xml:space="preserve">In-device coexistence for NR V2X </w:t>
      </w:r>
      <w:proofErr w:type="spellStart"/>
      <w:r w:rsidR="00F42774" w:rsidRPr="00F42774">
        <w:rPr>
          <w:iCs/>
          <w:sz w:val="22"/>
          <w:lang w:val="en-US"/>
        </w:rPr>
        <w:t>sidelink</w:t>
      </w:r>
      <w:proofErr w:type="spellEnd"/>
      <w:r w:rsidR="00F42774" w:rsidRPr="00F42774">
        <w:rPr>
          <w:iCs/>
          <w:sz w:val="22"/>
          <w:lang w:val="en-US"/>
        </w:rPr>
        <w:t xml:space="preserve"> communication</w:t>
      </w:r>
      <w:r>
        <w:rPr>
          <w:iCs/>
          <w:sz w:val="22"/>
          <w:lang w:val="en-US"/>
        </w:rPr>
        <w:t xml:space="preserve">”, </w:t>
      </w:r>
      <w:r w:rsidR="003A7BED">
        <w:rPr>
          <w:iCs/>
          <w:sz w:val="22"/>
          <w:lang w:val="en-US"/>
        </w:rPr>
        <w:t>Intel Corporation, Athens</w:t>
      </w:r>
      <w:r w:rsidR="003A7BED" w:rsidRPr="00C36E8B">
        <w:rPr>
          <w:iCs/>
          <w:sz w:val="22"/>
          <w:lang w:val="en-US"/>
        </w:rPr>
        <w:t xml:space="preserve">, </w:t>
      </w:r>
      <w:r w:rsidR="003A7BED">
        <w:rPr>
          <w:iCs/>
          <w:sz w:val="22"/>
          <w:lang w:val="en-US"/>
        </w:rPr>
        <w:t>Greece</w:t>
      </w:r>
      <w:r w:rsidR="003A7BED" w:rsidRPr="00C36E8B">
        <w:rPr>
          <w:iCs/>
          <w:sz w:val="22"/>
          <w:lang w:val="en-US"/>
        </w:rPr>
        <w:t xml:space="preserve">, </w:t>
      </w:r>
      <w:r w:rsidR="003A7BED">
        <w:rPr>
          <w:iCs/>
          <w:sz w:val="22"/>
          <w:lang w:val="en-US"/>
        </w:rPr>
        <w:t>February</w:t>
      </w:r>
      <w:r w:rsidR="003A7BED" w:rsidRPr="00C36E8B">
        <w:rPr>
          <w:iCs/>
          <w:sz w:val="22"/>
          <w:lang w:val="en-US"/>
        </w:rPr>
        <w:t>, 2019</w:t>
      </w:r>
      <w:bookmarkEnd w:id="15"/>
      <w:bookmarkEnd w:id="16"/>
    </w:p>
    <w:p w14:paraId="6DA0A3BC" w14:textId="77777777" w:rsidR="00FF7896" w:rsidRPr="00B12453" w:rsidRDefault="00FF7896" w:rsidP="00FF7896">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7" w:name="_Ref535013872"/>
      <w:r w:rsidRPr="00B12453">
        <w:rPr>
          <w:rFonts w:ascii="Times New Roman" w:eastAsia="SimSun" w:hAnsi="Times New Roman"/>
          <w:szCs w:val="20"/>
        </w:rPr>
        <w:t>R1-1812026, “LS on wideband carrier operation for NR-U</w:t>
      </w:r>
      <w:bookmarkEnd w:id="12"/>
      <w:r w:rsidRPr="00B12453">
        <w:rPr>
          <w:rFonts w:ascii="Times New Roman" w:eastAsia="SimSun" w:hAnsi="Times New Roman"/>
          <w:szCs w:val="20"/>
        </w:rPr>
        <w:t>”, Chengdu, China, 8th – 12th October, 2018</w:t>
      </w:r>
      <w:bookmarkEnd w:id="13"/>
      <w:bookmarkEnd w:id="17"/>
    </w:p>
    <w:p w14:paraId="736E474B" w14:textId="2411269F" w:rsidR="00430119" w:rsidRPr="00FF7896" w:rsidRDefault="00430119" w:rsidP="00A86A62">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18" w:name="_Ref535013881"/>
      <w:r w:rsidRPr="00FF7896">
        <w:rPr>
          <w:rFonts w:ascii="Times New Roman" w:eastAsia="SimSun" w:hAnsi="Times New Roman"/>
          <w:szCs w:val="20"/>
        </w:rPr>
        <w:t>R4-1816658</w:t>
      </w:r>
      <w:r w:rsidR="00FF7896" w:rsidRPr="00FF7896">
        <w:rPr>
          <w:rFonts w:ascii="Times New Roman" w:eastAsia="SimSun" w:hAnsi="Times New Roman"/>
          <w:szCs w:val="20"/>
        </w:rPr>
        <w:t>, “</w:t>
      </w:r>
      <w:bookmarkStart w:id="19" w:name="_Hlk503517020"/>
      <w:r w:rsidR="00FF7896" w:rsidRPr="00FF7896">
        <w:rPr>
          <w:rFonts w:ascii="Times New Roman" w:eastAsia="SimSun" w:hAnsi="Times New Roman"/>
          <w:szCs w:val="20"/>
        </w:rPr>
        <w:t>Reply LS on wideband carrier operation for NR-U</w:t>
      </w:r>
      <w:bookmarkEnd w:id="19"/>
      <w:r w:rsidR="00FF7896" w:rsidRPr="00FF7896">
        <w:rPr>
          <w:rFonts w:ascii="Times New Roman" w:eastAsia="SimSun" w:hAnsi="Times New Roman"/>
          <w:szCs w:val="20"/>
        </w:rPr>
        <w:t>”, Spokane, Washington, USA, November 12-16</w:t>
      </w:r>
      <w:r w:rsidR="00FF7896">
        <w:rPr>
          <w:rFonts w:ascii="Times New Roman" w:eastAsia="SimSun" w:hAnsi="Times New Roman"/>
          <w:szCs w:val="20"/>
        </w:rPr>
        <w:t>,</w:t>
      </w:r>
      <w:r w:rsidR="00FF7896" w:rsidRPr="00FF7896">
        <w:rPr>
          <w:rFonts w:ascii="Times New Roman" w:eastAsia="SimSun" w:hAnsi="Times New Roman"/>
          <w:szCs w:val="20"/>
        </w:rPr>
        <w:t xml:space="preserve"> 2018</w:t>
      </w:r>
      <w:bookmarkEnd w:id="18"/>
    </w:p>
    <w:p w14:paraId="569E35B2" w14:textId="77777777" w:rsidR="00FF7896" w:rsidRPr="00FF7896" w:rsidRDefault="00FF7896" w:rsidP="00FF7896">
      <w:pPr>
        <w:widowControl w:val="0"/>
        <w:spacing w:after="60"/>
        <w:jc w:val="both"/>
        <w:rPr>
          <w:iCs/>
          <w:highlight w:val="yellow"/>
        </w:rPr>
      </w:pPr>
    </w:p>
    <w:p w14:paraId="1A692759" w14:textId="314F86B2" w:rsidR="00E50A7B" w:rsidRDefault="00E50A7B" w:rsidP="00E401C0">
      <w:pPr>
        <w:pStyle w:val="3GPPH1"/>
      </w:pPr>
      <w:r w:rsidRPr="00D33D3F">
        <w:t xml:space="preserve">Annex </w:t>
      </w:r>
      <w:r w:rsidR="009814F3" w:rsidRPr="00D33D3F">
        <w:t>A</w:t>
      </w:r>
      <w:r w:rsidRPr="00D33D3F">
        <w:t xml:space="preserve"> – </w:t>
      </w:r>
      <w:r w:rsidR="00D83C41">
        <w:t>Simulation assumptions</w:t>
      </w:r>
    </w:p>
    <w:p w14:paraId="41B40F02" w14:textId="1CB3E523" w:rsidR="00E24CD7" w:rsidRPr="00E24CD7" w:rsidRDefault="00E24CD7" w:rsidP="00E24CD7">
      <w:pPr>
        <w:pStyle w:val="3GPPText"/>
        <w:rPr>
          <w:lang w:val="en-GB"/>
        </w:rPr>
      </w:pPr>
      <w:r>
        <w:rPr>
          <w:lang w:val="en-GB"/>
        </w:rPr>
        <w:t xml:space="preserve">This section outlines link level evaluation assumptions used in this document for analysis of PSSCH DMRS patterns for NR V2X communication (see </w:t>
      </w:r>
      <w:r>
        <w:rPr>
          <w:lang w:val="en-GB"/>
        </w:rPr>
        <w:fldChar w:fldCharType="begin"/>
      </w:r>
      <w:r>
        <w:rPr>
          <w:lang w:val="en-GB"/>
        </w:rPr>
        <w:instrText xml:space="preserve"> REF _Ref535007133 \h </w:instrText>
      </w:r>
      <w:r>
        <w:rPr>
          <w:lang w:val="en-GB"/>
        </w:rPr>
      </w:r>
      <w:r>
        <w:rPr>
          <w:lang w:val="en-GB"/>
        </w:rPr>
        <w:fldChar w:fldCharType="separate"/>
      </w:r>
      <w:r w:rsidR="00312F43" w:rsidRPr="000153A0">
        <w:t xml:space="preserve">Table </w:t>
      </w:r>
      <w:r w:rsidR="00312F43">
        <w:rPr>
          <w:noProof/>
        </w:rPr>
        <w:t>1</w:t>
      </w:r>
      <w:r>
        <w:rPr>
          <w:lang w:val="en-GB"/>
        </w:rPr>
        <w:fldChar w:fldCharType="end"/>
      </w:r>
      <w:r>
        <w:rPr>
          <w:lang w:val="en-GB"/>
        </w:rPr>
        <w:t>)</w:t>
      </w:r>
    </w:p>
    <w:p w14:paraId="17A32458" w14:textId="5B9491D8" w:rsidR="006C639A" w:rsidRPr="000153A0" w:rsidRDefault="006C639A" w:rsidP="006C639A">
      <w:pPr>
        <w:pStyle w:val="Caption"/>
        <w:keepNext/>
        <w:rPr>
          <w:lang w:val="en-US"/>
        </w:rPr>
      </w:pPr>
      <w:bookmarkStart w:id="20" w:name="_Ref535007133"/>
      <w:r w:rsidRPr="000153A0">
        <w:rPr>
          <w:lang w:val="en-US"/>
        </w:rPr>
        <w:t xml:space="preserve">Table </w:t>
      </w:r>
      <w:r w:rsidRPr="00245333">
        <w:rPr>
          <w:lang w:val="en-US"/>
        </w:rPr>
        <w:fldChar w:fldCharType="begin"/>
      </w:r>
      <w:r w:rsidRPr="000153A0">
        <w:rPr>
          <w:lang w:val="en-US"/>
        </w:rPr>
        <w:instrText xml:space="preserve"> SEQ Table \* ARABIC </w:instrText>
      </w:r>
      <w:r w:rsidRPr="00245333">
        <w:rPr>
          <w:lang w:val="en-US"/>
        </w:rPr>
        <w:fldChar w:fldCharType="separate"/>
      </w:r>
      <w:r w:rsidR="00312F43">
        <w:rPr>
          <w:noProof/>
          <w:lang w:val="en-US"/>
        </w:rPr>
        <w:t>1</w:t>
      </w:r>
      <w:r w:rsidRPr="00245333">
        <w:rPr>
          <w:lang w:val="en-US"/>
        </w:rPr>
        <w:fldChar w:fldCharType="end"/>
      </w:r>
      <w:bookmarkEnd w:id="20"/>
      <w:r w:rsidR="00D83C41">
        <w:rPr>
          <w:lang w:val="en-US"/>
        </w:rPr>
        <w:t>: DRMS simulations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657"/>
      </w:tblGrid>
      <w:tr w:rsidR="00E24CD7" w:rsidRPr="000153A0" w14:paraId="574290A4" w14:textId="77777777" w:rsidTr="00E24CD7">
        <w:trPr>
          <w:trHeight w:val="264"/>
        </w:trPr>
        <w:tc>
          <w:tcPr>
            <w:tcW w:w="3261" w:type="dxa"/>
            <w:shd w:val="clear" w:color="auto" w:fill="auto"/>
          </w:tcPr>
          <w:p w14:paraId="68B5FD49" w14:textId="77777777" w:rsidR="00E24CD7" w:rsidRPr="00E24CD7" w:rsidRDefault="00E24CD7" w:rsidP="00C60365">
            <w:pPr>
              <w:pStyle w:val="3GPPText"/>
              <w:spacing w:before="0" w:after="0"/>
              <w:rPr>
                <w:b/>
              </w:rPr>
            </w:pPr>
            <w:r w:rsidRPr="00E24CD7">
              <w:rPr>
                <w:b/>
              </w:rPr>
              <w:t>Parameter</w:t>
            </w:r>
          </w:p>
        </w:tc>
        <w:tc>
          <w:tcPr>
            <w:tcW w:w="6657" w:type="dxa"/>
            <w:shd w:val="clear" w:color="auto" w:fill="auto"/>
          </w:tcPr>
          <w:p w14:paraId="28C2D800" w14:textId="77777777" w:rsidR="00E24CD7" w:rsidRPr="00E24CD7" w:rsidRDefault="00E24CD7" w:rsidP="00C60365">
            <w:pPr>
              <w:pStyle w:val="3GPPText"/>
              <w:spacing w:before="0" w:after="0"/>
              <w:rPr>
                <w:b/>
              </w:rPr>
            </w:pPr>
            <w:r w:rsidRPr="00E24CD7">
              <w:rPr>
                <w:b/>
              </w:rPr>
              <w:t>Value</w:t>
            </w:r>
          </w:p>
        </w:tc>
      </w:tr>
      <w:tr w:rsidR="00E24CD7" w:rsidRPr="000153A0" w14:paraId="720057C2" w14:textId="77777777" w:rsidTr="00E24CD7">
        <w:trPr>
          <w:trHeight w:val="248"/>
        </w:trPr>
        <w:tc>
          <w:tcPr>
            <w:tcW w:w="3261" w:type="dxa"/>
            <w:shd w:val="clear" w:color="auto" w:fill="auto"/>
          </w:tcPr>
          <w:p w14:paraId="2FB3CF8D" w14:textId="77777777" w:rsidR="00E24CD7" w:rsidRPr="000153A0" w:rsidRDefault="00E24CD7" w:rsidP="00C60365">
            <w:pPr>
              <w:pStyle w:val="3GPPText"/>
              <w:spacing w:before="0" w:after="0"/>
            </w:pPr>
            <w:r w:rsidRPr="000153A0">
              <w:t>Relative speed</w:t>
            </w:r>
          </w:p>
        </w:tc>
        <w:tc>
          <w:tcPr>
            <w:tcW w:w="6657" w:type="dxa"/>
            <w:shd w:val="clear" w:color="auto" w:fill="auto"/>
          </w:tcPr>
          <w:p w14:paraId="202E2440" w14:textId="77777777" w:rsidR="00E24CD7" w:rsidRPr="000153A0" w:rsidRDefault="00E24CD7" w:rsidP="00C60365">
            <w:pPr>
              <w:pStyle w:val="3GPPText"/>
              <w:spacing w:before="0" w:after="0"/>
            </w:pPr>
            <w:r w:rsidRPr="000153A0">
              <w:t>0</w:t>
            </w:r>
            <w:r>
              <w:t>-500</w:t>
            </w:r>
            <w:r w:rsidRPr="000153A0">
              <w:t xml:space="preserve"> km/h</w:t>
            </w:r>
          </w:p>
        </w:tc>
      </w:tr>
      <w:tr w:rsidR="00E24CD7" w:rsidRPr="000153A0" w14:paraId="76BA9D76" w14:textId="77777777" w:rsidTr="00E24CD7">
        <w:trPr>
          <w:trHeight w:val="248"/>
        </w:trPr>
        <w:tc>
          <w:tcPr>
            <w:tcW w:w="3261" w:type="dxa"/>
            <w:shd w:val="clear" w:color="auto" w:fill="auto"/>
          </w:tcPr>
          <w:p w14:paraId="1233975A" w14:textId="77777777" w:rsidR="00E24CD7" w:rsidRPr="000153A0" w:rsidRDefault="00E24CD7" w:rsidP="00C60365">
            <w:pPr>
              <w:pStyle w:val="3GPPText"/>
              <w:spacing w:before="0" w:after="0"/>
            </w:pPr>
            <w:r w:rsidRPr="000153A0">
              <w:t xml:space="preserve">Channel model </w:t>
            </w:r>
          </w:p>
        </w:tc>
        <w:tc>
          <w:tcPr>
            <w:tcW w:w="6657" w:type="dxa"/>
            <w:shd w:val="clear" w:color="auto" w:fill="auto"/>
          </w:tcPr>
          <w:p w14:paraId="6042247F" w14:textId="5208B873" w:rsidR="00E24CD7" w:rsidRPr="000153A0" w:rsidRDefault="00E24CD7" w:rsidP="00C60365">
            <w:pPr>
              <w:pStyle w:val="3GPPText"/>
              <w:spacing w:before="0" w:after="0"/>
            </w:pPr>
            <w:r>
              <w:t>V2X CDL Urban LOS/NLOS</w:t>
            </w:r>
          </w:p>
        </w:tc>
      </w:tr>
      <w:tr w:rsidR="00E24CD7" w:rsidRPr="000153A0" w14:paraId="0D165512" w14:textId="77777777" w:rsidTr="00E24CD7">
        <w:trPr>
          <w:trHeight w:val="248"/>
        </w:trPr>
        <w:tc>
          <w:tcPr>
            <w:tcW w:w="3261" w:type="dxa"/>
            <w:shd w:val="clear" w:color="auto" w:fill="auto"/>
          </w:tcPr>
          <w:p w14:paraId="525F0652" w14:textId="77777777" w:rsidR="00E24CD7" w:rsidRPr="000153A0" w:rsidRDefault="00E24CD7" w:rsidP="00C60365">
            <w:pPr>
              <w:pStyle w:val="3GPPText"/>
              <w:spacing w:before="0" w:after="0"/>
              <w:rPr>
                <w:lang w:val="en-GB"/>
              </w:rPr>
            </w:pPr>
            <w:r w:rsidRPr="000153A0">
              <w:rPr>
                <w:lang w:val="en-GB"/>
              </w:rPr>
              <w:t>Rx Antennas</w:t>
            </w:r>
          </w:p>
        </w:tc>
        <w:tc>
          <w:tcPr>
            <w:tcW w:w="6657" w:type="dxa"/>
            <w:shd w:val="clear" w:color="auto" w:fill="auto"/>
          </w:tcPr>
          <w:p w14:paraId="228251C8" w14:textId="77777777" w:rsidR="00E24CD7" w:rsidRPr="000153A0" w:rsidRDefault="00E24CD7" w:rsidP="00C60365">
            <w:pPr>
              <w:pStyle w:val="3GPPText"/>
              <w:spacing w:before="0" w:after="0"/>
            </w:pPr>
            <w:r w:rsidRPr="000153A0">
              <w:t>4</w:t>
            </w:r>
          </w:p>
        </w:tc>
      </w:tr>
      <w:tr w:rsidR="00E24CD7" w:rsidRPr="000153A0" w14:paraId="1AFAA17C" w14:textId="77777777" w:rsidTr="00E24CD7">
        <w:trPr>
          <w:trHeight w:val="248"/>
        </w:trPr>
        <w:tc>
          <w:tcPr>
            <w:tcW w:w="3261" w:type="dxa"/>
            <w:shd w:val="clear" w:color="auto" w:fill="auto"/>
          </w:tcPr>
          <w:p w14:paraId="2CCA3C3A" w14:textId="77777777" w:rsidR="00E24CD7" w:rsidRPr="000153A0" w:rsidRDefault="00E24CD7" w:rsidP="00C60365">
            <w:pPr>
              <w:pStyle w:val="3GPPText"/>
              <w:spacing w:before="0" w:after="0"/>
            </w:pPr>
            <w:proofErr w:type="spellStart"/>
            <w:r w:rsidRPr="000153A0">
              <w:t>Tx</w:t>
            </w:r>
            <w:proofErr w:type="spellEnd"/>
            <w:r w:rsidRPr="000153A0">
              <w:t xml:space="preserve"> Antennas</w:t>
            </w:r>
          </w:p>
        </w:tc>
        <w:tc>
          <w:tcPr>
            <w:tcW w:w="6657" w:type="dxa"/>
            <w:shd w:val="clear" w:color="auto" w:fill="auto"/>
          </w:tcPr>
          <w:p w14:paraId="657548BF" w14:textId="0B2BABBB" w:rsidR="00E24CD7" w:rsidRPr="000153A0" w:rsidRDefault="00E24CD7" w:rsidP="00C60365">
            <w:pPr>
              <w:pStyle w:val="3GPPText"/>
              <w:spacing w:before="0" w:after="0"/>
            </w:pPr>
            <w:r>
              <w:t>2</w:t>
            </w:r>
          </w:p>
        </w:tc>
      </w:tr>
      <w:tr w:rsidR="00E24CD7" w:rsidRPr="000153A0" w14:paraId="5FA0F7E1" w14:textId="77777777" w:rsidTr="00E24CD7">
        <w:trPr>
          <w:trHeight w:val="248"/>
        </w:trPr>
        <w:tc>
          <w:tcPr>
            <w:tcW w:w="3261" w:type="dxa"/>
            <w:shd w:val="clear" w:color="auto" w:fill="auto"/>
          </w:tcPr>
          <w:p w14:paraId="1C11BFD5" w14:textId="77777777" w:rsidR="00E24CD7" w:rsidRPr="000153A0" w:rsidRDefault="00E24CD7" w:rsidP="00C60365">
            <w:pPr>
              <w:pStyle w:val="3GPPText"/>
              <w:spacing w:before="0" w:after="0"/>
            </w:pPr>
            <w:r w:rsidRPr="000153A0">
              <w:t>Waveform</w:t>
            </w:r>
          </w:p>
        </w:tc>
        <w:tc>
          <w:tcPr>
            <w:tcW w:w="6657" w:type="dxa"/>
            <w:shd w:val="clear" w:color="auto" w:fill="auto"/>
          </w:tcPr>
          <w:p w14:paraId="6FF9012D" w14:textId="77777777" w:rsidR="00E24CD7" w:rsidRPr="000153A0" w:rsidRDefault="00E24CD7" w:rsidP="00C60365">
            <w:pPr>
              <w:pStyle w:val="3GPPText"/>
              <w:spacing w:before="0" w:after="0"/>
            </w:pPr>
            <w:r w:rsidRPr="000153A0">
              <w:t>OFDM</w:t>
            </w:r>
          </w:p>
        </w:tc>
      </w:tr>
      <w:tr w:rsidR="00E24CD7" w:rsidRPr="000153A0" w14:paraId="1A533C9D" w14:textId="77777777" w:rsidTr="00E24CD7">
        <w:trPr>
          <w:trHeight w:val="248"/>
        </w:trPr>
        <w:tc>
          <w:tcPr>
            <w:tcW w:w="3261" w:type="dxa"/>
            <w:shd w:val="clear" w:color="auto" w:fill="auto"/>
          </w:tcPr>
          <w:p w14:paraId="3D526AEC" w14:textId="77777777" w:rsidR="00E24CD7" w:rsidRPr="000153A0" w:rsidRDefault="00E24CD7" w:rsidP="00C60365">
            <w:pPr>
              <w:pStyle w:val="3GPPText"/>
              <w:spacing w:before="0" w:after="0"/>
              <w:rPr>
                <w:lang w:val="en-GB"/>
              </w:rPr>
            </w:pPr>
            <w:r>
              <w:rPr>
                <w:lang w:val="en-GB"/>
              </w:rPr>
              <w:t>RBs</w:t>
            </w:r>
          </w:p>
        </w:tc>
        <w:tc>
          <w:tcPr>
            <w:tcW w:w="6657" w:type="dxa"/>
            <w:shd w:val="clear" w:color="auto" w:fill="auto"/>
          </w:tcPr>
          <w:p w14:paraId="1DDCC710" w14:textId="77777777" w:rsidR="00E24CD7" w:rsidRPr="000153A0" w:rsidRDefault="00E24CD7" w:rsidP="00C60365">
            <w:pPr>
              <w:pStyle w:val="3GPPText"/>
              <w:spacing w:before="0" w:after="0"/>
            </w:pPr>
            <w:r>
              <w:t>25</w:t>
            </w:r>
          </w:p>
        </w:tc>
      </w:tr>
      <w:tr w:rsidR="00E24CD7" w:rsidRPr="000153A0" w14:paraId="051EB368" w14:textId="77777777" w:rsidTr="00E24CD7">
        <w:trPr>
          <w:trHeight w:val="248"/>
        </w:trPr>
        <w:tc>
          <w:tcPr>
            <w:tcW w:w="3261" w:type="dxa"/>
            <w:shd w:val="clear" w:color="auto" w:fill="auto"/>
          </w:tcPr>
          <w:p w14:paraId="064917F9" w14:textId="77777777" w:rsidR="00E24CD7" w:rsidRPr="000153A0" w:rsidRDefault="00E24CD7" w:rsidP="00C60365">
            <w:pPr>
              <w:pStyle w:val="3GPPText"/>
              <w:spacing w:before="0" w:after="0"/>
              <w:rPr>
                <w:lang w:val="en-GB"/>
              </w:rPr>
            </w:pPr>
            <w:r w:rsidRPr="000153A0">
              <w:rPr>
                <w:lang w:val="en-GB"/>
              </w:rPr>
              <w:t>Carrier Frequency</w:t>
            </w:r>
          </w:p>
        </w:tc>
        <w:tc>
          <w:tcPr>
            <w:tcW w:w="6657" w:type="dxa"/>
            <w:shd w:val="clear" w:color="auto" w:fill="auto"/>
          </w:tcPr>
          <w:p w14:paraId="3D296321" w14:textId="77777777" w:rsidR="00E24CD7" w:rsidRPr="000153A0" w:rsidRDefault="00E24CD7" w:rsidP="00C60365">
            <w:pPr>
              <w:pStyle w:val="3GPPText"/>
              <w:spacing w:before="0" w:after="0"/>
            </w:pPr>
            <w:r w:rsidRPr="000153A0">
              <w:t>5.9 GHz</w:t>
            </w:r>
          </w:p>
        </w:tc>
      </w:tr>
      <w:tr w:rsidR="00E24CD7" w:rsidRPr="000153A0" w14:paraId="7800D66F" w14:textId="77777777" w:rsidTr="00E24CD7">
        <w:trPr>
          <w:trHeight w:val="248"/>
        </w:trPr>
        <w:tc>
          <w:tcPr>
            <w:tcW w:w="3261" w:type="dxa"/>
            <w:shd w:val="clear" w:color="auto" w:fill="auto"/>
          </w:tcPr>
          <w:p w14:paraId="05D559B4" w14:textId="77777777" w:rsidR="00E24CD7" w:rsidRPr="000153A0" w:rsidRDefault="00E24CD7" w:rsidP="00C60365">
            <w:pPr>
              <w:pStyle w:val="3GPPText"/>
              <w:spacing w:before="0" w:after="0"/>
              <w:rPr>
                <w:lang w:val="en-GB"/>
              </w:rPr>
            </w:pPr>
            <w:r w:rsidRPr="000153A0">
              <w:rPr>
                <w:lang w:val="en-GB"/>
              </w:rPr>
              <w:t>Modulation format</w:t>
            </w:r>
          </w:p>
        </w:tc>
        <w:tc>
          <w:tcPr>
            <w:tcW w:w="6657" w:type="dxa"/>
            <w:shd w:val="clear" w:color="auto" w:fill="auto"/>
          </w:tcPr>
          <w:p w14:paraId="64DEF55A" w14:textId="307B1386" w:rsidR="00E24CD7" w:rsidRPr="000153A0" w:rsidRDefault="00E24CD7" w:rsidP="00EF3BC9">
            <w:pPr>
              <w:pStyle w:val="3GPPText"/>
              <w:spacing w:before="0" w:after="0"/>
            </w:pPr>
            <w:r>
              <w:t>16</w:t>
            </w:r>
            <w:r w:rsidRPr="000153A0">
              <w:t xml:space="preserve"> QAM</w:t>
            </w:r>
            <w:r>
              <w:t>, 64 QAM</w:t>
            </w:r>
          </w:p>
        </w:tc>
      </w:tr>
      <w:tr w:rsidR="00E24CD7" w:rsidRPr="000153A0" w14:paraId="3B31A706" w14:textId="77777777" w:rsidTr="00E24CD7">
        <w:trPr>
          <w:trHeight w:val="248"/>
        </w:trPr>
        <w:tc>
          <w:tcPr>
            <w:tcW w:w="3261" w:type="dxa"/>
            <w:shd w:val="clear" w:color="auto" w:fill="auto"/>
          </w:tcPr>
          <w:p w14:paraId="532F6313" w14:textId="77777777" w:rsidR="00E24CD7" w:rsidRPr="000153A0" w:rsidRDefault="00E24CD7" w:rsidP="00C60365">
            <w:pPr>
              <w:pStyle w:val="3GPPText"/>
              <w:spacing w:before="0" w:after="0"/>
              <w:rPr>
                <w:lang w:val="en-GB"/>
              </w:rPr>
            </w:pPr>
            <w:r w:rsidRPr="000153A0">
              <w:rPr>
                <w:lang w:val="en-GB"/>
              </w:rPr>
              <w:t>SCS</w:t>
            </w:r>
          </w:p>
        </w:tc>
        <w:tc>
          <w:tcPr>
            <w:tcW w:w="6657" w:type="dxa"/>
            <w:shd w:val="clear" w:color="auto" w:fill="auto"/>
          </w:tcPr>
          <w:p w14:paraId="5BF8A864" w14:textId="131C3E81" w:rsidR="00E24CD7" w:rsidRPr="000153A0" w:rsidRDefault="00E24CD7" w:rsidP="00C60365">
            <w:pPr>
              <w:pStyle w:val="3GPPText"/>
              <w:spacing w:before="0" w:after="0"/>
            </w:pPr>
            <w:r w:rsidRPr="000153A0">
              <w:t>15, 30, 60kHz</w:t>
            </w:r>
          </w:p>
        </w:tc>
      </w:tr>
      <w:tr w:rsidR="00E24CD7" w:rsidRPr="000153A0" w14:paraId="249888F7" w14:textId="77777777" w:rsidTr="00E24CD7">
        <w:trPr>
          <w:trHeight w:val="248"/>
        </w:trPr>
        <w:tc>
          <w:tcPr>
            <w:tcW w:w="3261" w:type="dxa"/>
            <w:shd w:val="clear" w:color="auto" w:fill="auto"/>
          </w:tcPr>
          <w:p w14:paraId="7AE158BC" w14:textId="77777777" w:rsidR="00E24CD7" w:rsidRPr="000153A0" w:rsidRDefault="00E24CD7" w:rsidP="00C60365">
            <w:pPr>
              <w:pStyle w:val="3GPPText"/>
              <w:spacing w:before="0" w:after="0"/>
              <w:rPr>
                <w:lang w:val="en-GB"/>
              </w:rPr>
            </w:pPr>
            <w:r>
              <w:rPr>
                <w:lang w:val="en-GB"/>
              </w:rPr>
              <w:t>Code rate</w:t>
            </w:r>
          </w:p>
        </w:tc>
        <w:tc>
          <w:tcPr>
            <w:tcW w:w="6657" w:type="dxa"/>
            <w:shd w:val="clear" w:color="auto" w:fill="auto"/>
          </w:tcPr>
          <w:p w14:paraId="3216100C" w14:textId="5DB6F10B" w:rsidR="00E24CD7" w:rsidRPr="000153A0" w:rsidRDefault="00E24CD7" w:rsidP="00C60365">
            <w:pPr>
              <w:pStyle w:val="3GPPText"/>
              <w:spacing w:before="0" w:after="0"/>
            </w:pPr>
            <w:r>
              <w:t>0.75 (for lowest overhead transmission)</w:t>
            </w:r>
          </w:p>
        </w:tc>
      </w:tr>
      <w:tr w:rsidR="00E24CD7" w:rsidRPr="000153A0" w14:paraId="0CDBA099" w14:textId="77777777" w:rsidTr="00E24CD7">
        <w:trPr>
          <w:trHeight w:val="248"/>
        </w:trPr>
        <w:tc>
          <w:tcPr>
            <w:tcW w:w="3261" w:type="dxa"/>
            <w:shd w:val="clear" w:color="auto" w:fill="auto"/>
          </w:tcPr>
          <w:p w14:paraId="6064FE4F" w14:textId="28D09BB2" w:rsidR="00E24CD7" w:rsidRDefault="00E24CD7" w:rsidP="00C60365">
            <w:pPr>
              <w:pStyle w:val="3GPPText"/>
              <w:spacing w:before="0" w:after="0"/>
              <w:rPr>
                <w:lang w:val="en-GB"/>
              </w:rPr>
            </w:pPr>
            <w:r>
              <w:rPr>
                <w:lang w:val="en-GB"/>
              </w:rPr>
              <w:t>Precoding</w:t>
            </w:r>
          </w:p>
        </w:tc>
        <w:tc>
          <w:tcPr>
            <w:tcW w:w="6657" w:type="dxa"/>
            <w:shd w:val="clear" w:color="auto" w:fill="auto"/>
          </w:tcPr>
          <w:p w14:paraId="1D7D060D" w14:textId="788229D4" w:rsidR="00E24CD7" w:rsidRDefault="00E24CD7" w:rsidP="00C60365">
            <w:pPr>
              <w:pStyle w:val="3GPPText"/>
              <w:spacing w:before="0" w:after="0"/>
            </w:pPr>
            <w:proofErr w:type="spellStart"/>
            <w:r>
              <w:t>Precoder</w:t>
            </w:r>
            <w:proofErr w:type="spellEnd"/>
            <w:r>
              <w:t xml:space="preserve"> cycling </w:t>
            </w:r>
          </w:p>
        </w:tc>
      </w:tr>
    </w:tbl>
    <w:p w14:paraId="765CC8D9" w14:textId="28A85F26" w:rsidR="0028674B" w:rsidRPr="00E24CD7" w:rsidRDefault="0028674B" w:rsidP="0028674B">
      <w:pPr>
        <w:pStyle w:val="3GPPText"/>
        <w:rPr>
          <w:lang w:val="en-GB"/>
        </w:rPr>
      </w:pPr>
      <w:r>
        <w:rPr>
          <w:lang w:val="en-GB"/>
        </w:rPr>
        <w:t xml:space="preserve">This section outlines link level evaluation assumptions used in this document for analysis of PSSCH DMRS patterns for NR V2X communication (see </w:t>
      </w:r>
      <w:r>
        <w:rPr>
          <w:lang w:val="en-GB"/>
        </w:rPr>
        <w:fldChar w:fldCharType="begin"/>
      </w:r>
      <w:r>
        <w:rPr>
          <w:lang w:val="en-GB"/>
        </w:rPr>
        <w:instrText xml:space="preserve"> REF _Ref974780 \h </w:instrText>
      </w:r>
      <w:r>
        <w:rPr>
          <w:lang w:val="en-GB"/>
        </w:rPr>
      </w:r>
      <w:r>
        <w:rPr>
          <w:lang w:val="en-GB"/>
        </w:rPr>
        <w:fldChar w:fldCharType="separate"/>
      </w:r>
      <w:r w:rsidR="00312F43" w:rsidRPr="000153A0">
        <w:t xml:space="preserve">Table </w:t>
      </w:r>
      <w:r w:rsidR="00312F43">
        <w:rPr>
          <w:noProof/>
        </w:rPr>
        <w:t>2</w:t>
      </w:r>
      <w:r>
        <w:rPr>
          <w:lang w:val="en-GB"/>
        </w:rPr>
        <w:fldChar w:fldCharType="end"/>
      </w:r>
      <w:r>
        <w:rPr>
          <w:lang w:val="en-GB"/>
        </w:rPr>
        <w:t>)</w:t>
      </w:r>
    </w:p>
    <w:p w14:paraId="60921C40" w14:textId="3677E06D" w:rsidR="0028674B" w:rsidRPr="000153A0" w:rsidRDefault="0028674B" w:rsidP="0028674B">
      <w:pPr>
        <w:pStyle w:val="Caption"/>
        <w:keepNext/>
        <w:rPr>
          <w:lang w:val="en-US"/>
        </w:rPr>
      </w:pPr>
      <w:bookmarkStart w:id="21" w:name="_Ref974780"/>
      <w:r w:rsidRPr="000153A0">
        <w:rPr>
          <w:lang w:val="en-US"/>
        </w:rPr>
        <w:t xml:space="preserve">Table </w:t>
      </w:r>
      <w:r w:rsidRPr="00245333">
        <w:rPr>
          <w:lang w:val="en-US"/>
        </w:rPr>
        <w:fldChar w:fldCharType="begin"/>
      </w:r>
      <w:r w:rsidRPr="000153A0">
        <w:rPr>
          <w:lang w:val="en-US"/>
        </w:rPr>
        <w:instrText xml:space="preserve"> SEQ Table \* ARABIC </w:instrText>
      </w:r>
      <w:r w:rsidRPr="00245333">
        <w:rPr>
          <w:lang w:val="en-US"/>
        </w:rPr>
        <w:fldChar w:fldCharType="separate"/>
      </w:r>
      <w:r w:rsidR="00312F43">
        <w:rPr>
          <w:noProof/>
          <w:lang w:val="en-US"/>
        </w:rPr>
        <w:t>2</w:t>
      </w:r>
      <w:r w:rsidRPr="00245333">
        <w:rPr>
          <w:lang w:val="en-US"/>
        </w:rPr>
        <w:fldChar w:fldCharType="end"/>
      </w:r>
      <w:bookmarkEnd w:id="21"/>
      <w:r>
        <w:rPr>
          <w:lang w:val="en-US"/>
        </w:rPr>
        <w:t xml:space="preserve">: </w:t>
      </w:r>
      <w:proofErr w:type="spellStart"/>
      <w:proofErr w:type="gramStart"/>
      <w:r>
        <w:rPr>
          <w:lang w:val="en-US"/>
        </w:rPr>
        <w:t>Tx</w:t>
      </w:r>
      <w:proofErr w:type="spellEnd"/>
      <w:proofErr w:type="gramEnd"/>
      <w:r>
        <w:rPr>
          <w:lang w:val="en-US"/>
        </w:rPr>
        <w:t xml:space="preserve"> diversity simulation assumptions.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657"/>
      </w:tblGrid>
      <w:tr w:rsidR="0028674B" w:rsidRPr="000153A0" w14:paraId="02226140" w14:textId="77777777" w:rsidTr="00EF304D">
        <w:trPr>
          <w:trHeight w:val="264"/>
        </w:trPr>
        <w:tc>
          <w:tcPr>
            <w:tcW w:w="3261" w:type="dxa"/>
            <w:shd w:val="clear" w:color="auto" w:fill="auto"/>
          </w:tcPr>
          <w:p w14:paraId="6052A0FC" w14:textId="77777777" w:rsidR="0028674B" w:rsidRPr="00E24CD7" w:rsidRDefault="0028674B" w:rsidP="00EF304D">
            <w:pPr>
              <w:pStyle w:val="3GPPText"/>
              <w:spacing w:before="0" w:after="0"/>
              <w:rPr>
                <w:b/>
              </w:rPr>
            </w:pPr>
            <w:r w:rsidRPr="00E24CD7">
              <w:rPr>
                <w:b/>
              </w:rPr>
              <w:t>Parameter</w:t>
            </w:r>
          </w:p>
        </w:tc>
        <w:tc>
          <w:tcPr>
            <w:tcW w:w="6657" w:type="dxa"/>
            <w:shd w:val="clear" w:color="auto" w:fill="auto"/>
          </w:tcPr>
          <w:p w14:paraId="5CF6C64D" w14:textId="77777777" w:rsidR="0028674B" w:rsidRPr="00E24CD7" w:rsidRDefault="0028674B" w:rsidP="00EF304D">
            <w:pPr>
              <w:pStyle w:val="3GPPText"/>
              <w:spacing w:before="0" w:after="0"/>
              <w:rPr>
                <w:b/>
              </w:rPr>
            </w:pPr>
            <w:r w:rsidRPr="00E24CD7">
              <w:rPr>
                <w:b/>
              </w:rPr>
              <w:t>Value</w:t>
            </w:r>
          </w:p>
        </w:tc>
      </w:tr>
      <w:tr w:rsidR="0028674B" w:rsidRPr="000153A0" w14:paraId="069BF570" w14:textId="77777777" w:rsidTr="00EF304D">
        <w:trPr>
          <w:trHeight w:val="248"/>
        </w:trPr>
        <w:tc>
          <w:tcPr>
            <w:tcW w:w="3261" w:type="dxa"/>
            <w:shd w:val="clear" w:color="auto" w:fill="auto"/>
          </w:tcPr>
          <w:p w14:paraId="7BF98F97" w14:textId="77777777" w:rsidR="0028674B" w:rsidRPr="000153A0" w:rsidRDefault="0028674B" w:rsidP="00EF304D">
            <w:pPr>
              <w:pStyle w:val="3GPPText"/>
              <w:spacing w:before="0" w:after="0"/>
            </w:pPr>
            <w:r w:rsidRPr="000153A0">
              <w:t>Relative speed</w:t>
            </w:r>
          </w:p>
        </w:tc>
        <w:tc>
          <w:tcPr>
            <w:tcW w:w="6657" w:type="dxa"/>
            <w:shd w:val="clear" w:color="auto" w:fill="auto"/>
          </w:tcPr>
          <w:p w14:paraId="30068EAB" w14:textId="32BB016F" w:rsidR="0028674B" w:rsidRPr="000153A0" w:rsidRDefault="0028674B" w:rsidP="00EF304D">
            <w:pPr>
              <w:pStyle w:val="3GPPText"/>
              <w:spacing w:before="0" w:after="0"/>
            </w:pPr>
            <w:r>
              <w:t>120</w:t>
            </w:r>
            <w:r w:rsidRPr="000153A0">
              <w:t xml:space="preserve"> km/h</w:t>
            </w:r>
          </w:p>
        </w:tc>
      </w:tr>
      <w:tr w:rsidR="0028674B" w:rsidRPr="000153A0" w14:paraId="03ECD3A1" w14:textId="77777777" w:rsidTr="00EF304D">
        <w:trPr>
          <w:trHeight w:val="248"/>
        </w:trPr>
        <w:tc>
          <w:tcPr>
            <w:tcW w:w="3261" w:type="dxa"/>
            <w:shd w:val="clear" w:color="auto" w:fill="auto"/>
          </w:tcPr>
          <w:p w14:paraId="28238FD2" w14:textId="77777777" w:rsidR="0028674B" w:rsidRPr="000153A0" w:rsidRDefault="0028674B" w:rsidP="00EF304D">
            <w:pPr>
              <w:pStyle w:val="3GPPText"/>
              <w:spacing w:before="0" w:after="0"/>
            </w:pPr>
            <w:r w:rsidRPr="000153A0">
              <w:t xml:space="preserve">Channel model </w:t>
            </w:r>
          </w:p>
        </w:tc>
        <w:tc>
          <w:tcPr>
            <w:tcW w:w="6657" w:type="dxa"/>
            <w:shd w:val="clear" w:color="auto" w:fill="auto"/>
          </w:tcPr>
          <w:p w14:paraId="775145B9" w14:textId="77777777" w:rsidR="0028674B" w:rsidRPr="000153A0" w:rsidRDefault="0028674B" w:rsidP="00EF304D">
            <w:pPr>
              <w:pStyle w:val="3GPPText"/>
              <w:spacing w:before="0" w:after="0"/>
            </w:pPr>
            <w:r>
              <w:t>V2X CDL Urban LOS/NLOS</w:t>
            </w:r>
          </w:p>
        </w:tc>
      </w:tr>
      <w:tr w:rsidR="0028674B" w:rsidRPr="000153A0" w14:paraId="1AB19460" w14:textId="77777777" w:rsidTr="00EF304D">
        <w:trPr>
          <w:trHeight w:val="248"/>
        </w:trPr>
        <w:tc>
          <w:tcPr>
            <w:tcW w:w="3261" w:type="dxa"/>
            <w:shd w:val="clear" w:color="auto" w:fill="auto"/>
          </w:tcPr>
          <w:p w14:paraId="2F7F800F" w14:textId="77777777" w:rsidR="0028674B" w:rsidRPr="000153A0" w:rsidRDefault="0028674B" w:rsidP="00EF304D">
            <w:pPr>
              <w:pStyle w:val="3GPPText"/>
              <w:spacing w:before="0" w:after="0"/>
              <w:rPr>
                <w:lang w:val="en-GB"/>
              </w:rPr>
            </w:pPr>
            <w:r w:rsidRPr="000153A0">
              <w:rPr>
                <w:lang w:val="en-GB"/>
              </w:rPr>
              <w:t>Rx Antennas</w:t>
            </w:r>
          </w:p>
        </w:tc>
        <w:tc>
          <w:tcPr>
            <w:tcW w:w="6657" w:type="dxa"/>
            <w:shd w:val="clear" w:color="auto" w:fill="auto"/>
          </w:tcPr>
          <w:p w14:paraId="49609E9C" w14:textId="77777777" w:rsidR="0028674B" w:rsidRPr="000153A0" w:rsidRDefault="0028674B" w:rsidP="00EF304D">
            <w:pPr>
              <w:pStyle w:val="3GPPText"/>
              <w:spacing w:before="0" w:after="0"/>
            </w:pPr>
            <w:r w:rsidRPr="000153A0">
              <w:t>4</w:t>
            </w:r>
          </w:p>
        </w:tc>
      </w:tr>
      <w:tr w:rsidR="0028674B" w:rsidRPr="000153A0" w14:paraId="7AB9F54F" w14:textId="77777777" w:rsidTr="00EF304D">
        <w:trPr>
          <w:trHeight w:val="248"/>
        </w:trPr>
        <w:tc>
          <w:tcPr>
            <w:tcW w:w="3261" w:type="dxa"/>
            <w:shd w:val="clear" w:color="auto" w:fill="auto"/>
          </w:tcPr>
          <w:p w14:paraId="2995E837" w14:textId="77777777" w:rsidR="0028674B" w:rsidRPr="000153A0" w:rsidRDefault="0028674B" w:rsidP="00EF304D">
            <w:pPr>
              <w:pStyle w:val="3GPPText"/>
              <w:spacing w:before="0" w:after="0"/>
            </w:pPr>
            <w:proofErr w:type="spellStart"/>
            <w:r w:rsidRPr="000153A0">
              <w:t>Tx</w:t>
            </w:r>
            <w:proofErr w:type="spellEnd"/>
            <w:r w:rsidRPr="000153A0">
              <w:t xml:space="preserve"> Antennas</w:t>
            </w:r>
          </w:p>
        </w:tc>
        <w:tc>
          <w:tcPr>
            <w:tcW w:w="6657" w:type="dxa"/>
            <w:shd w:val="clear" w:color="auto" w:fill="auto"/>
          </w:tcPr>
          <w:p w14:paraId="76FA4870" w14:textId="77777777" w:rsidR="0028674B" w:rsidRPr="000153A0" w:rsidRDefault="0028674B" w:rsidP="00EF304D">
            <w:pPr>
              <w:pStyle w:val="3GPPText"/>
              <w:spacing w:before="0" w:after="0"/>
            </w:pPr>
            <w:r>
              <w:t>2</w:t>
            </w:r>
          </w:p>
        </w:tc>
      </w:tr>
      <w:tr w:rsidR="0028674B" w:rsidRPr="000153A0" w14:paraId="5B133FAB" w14:textId="77777777" w:rsidTr="00EF304D">
        <w:trPr>
          <w:trHeight w:val="248"/>
        </w:trPr>
        <w:tc>
          <w:tcPr>
            <w:tcW w:w="3261" w:type="dxa"/>
            <w:shd w:val="clear" w:color="auto" w:fill="auto"/>
          </w:tcPr>
          <w:p w14:paraId="4B04C505" w14:textId="77777777" w:rsidR="0028674B" w:rsidRPr="000153A0" w:rsidRDefault="0028674B" w:rsidP="00EF304D">
            <w:pPr>
              <w:pStyle w:val="3GPPText"/>
              <w:spacing w:before="0" w:after="0"/>
            </w:pPr>
            <w:r w:rsidRPr="000153A0">
              <w:t>Waveform</w:t>
            </w:r>
          </w:p>
        </w:tc>
        <w:tc>
          <w:tcPr>
            <w:tcW w:w="6657" w:type="dxa"/>
            <w:shd w:val="clear" w:color="auto" w:fill="auto"/>
          </w:tcPr>
          <w:p w14:paraId="11072B42" w14:textId="77777777" w:rsidR="0028674B" w:rsidRPr="000153A0" w:rsidRDefault="0028674B" w:rsidP="00EF304D">
            <w:pPr>
              <w:pStyle w:val="3GPPText"/>
              <w:spacing w:before="0" w:after="0"/>
            </w:pPr>
            <w:r w:rsidRPr="000153A0">
              <w:t>OFDM</w:t>
            </w:r>
          </w:p>
        </w:tc>
      </w:tr>
      <w:tr w:rsidR="0028674B" w:rsidRPr="000153A0" w14:paraId="075E74CF" w14:textId="77777777" w:rsidTr="00EF304D">
        <w:trPr>
          <w:trHeight w:val="248"/>
        </w:trPr>
        <w:tc>
          <w:tcPr>
            <w:tcW w:w="3261" w:type="dxa"/>
            <w:shd w:val="clear" w:color="auto" w:fill="auto"/>
          </w:tcPr>
          <w:p w14:paraId="0C7E61E9" w14:textId="77777777" w:rsidR="0028674B" w:rsidRPr="000153A0" w:rsidRDefault="0028674B" w:rsidP="00EF304D">
            <w:pPr>
              <w:pStyle w:val="3GPPText"/>
              <w:spacing w:before="0" w:after="0"/>
              <w:rPr>
                <w:lang w:val="en-GB"/>
              </w:rPr>
            </w:pPr>
            <w:r>
              <w:rPr>
                <w:lang w:val="en-GB"/>
              </w:rPr>
              <w:t>RBs</w:t>
            </w:r>
          </w:p>
        </w:tc>
        <w:tc>
          <w:tcPr>
            <w:tcW w:w="6657" w:type="dxa"/>
            <w:shd w:val="clear" w:color="auto" w:fill="auto"/>
          </w:tcPr>
          <w:p w14:paraId="677ED280" w14:textId="77777777" w:rsidR="0028674B" w:rsidRPr="000153A0" w:rsidRDefault="0028674B" w:rsidP="00EF304D">
            <w:pPr>
              <w:pStyle w:val="3GPPText"/>
              <w:spacing w:before="0" w:after="0"/>
            </w:pPr>
            <w:r>
              <w:t>25</w:t>
            </w:r>
          </w:p>
        </w:tc>
      </w:tr>
      <w:tr w:rsidR="0028674B" w:rsidRPr="000153A0" w14:paraId="0A2DEC93" w14:textId="77777777" w:rsidTr="00EF304D">
        <w:trPr>
          <w:trHeight w:val="248"/>
        </w:trPr>
        <w:tc>
          <w:tcPr>
            <w:tcW w:w="3261" w:type="dxa"/>
            <w:shd w:val="clear" w:color="auto" w:fill="auto"/>
          </w:tcPr>
          <w:p w14:paraId="4DB3E9C9" w14:textId="77777777" w:rsidR="0028674B" w:rsidRPr="000153A0" w:rsidRDefault="0028674B" w:rsidP="00EF304D">
            <w:pPr>
              <w:pStyle w:val="3GPPText"/>
              <w:spacing w:before="0" w:after="0"/>
              <w:rPr>
                <w:lang w:val="en-GB"/>
              </w:rPr>
            </w:pPr>
            <w:r w:rsidRPr="000153A0">
              <w:rPr>
                <w:lang w:val="en-GB"/>
              </w:rPr>
              <w:t>Carrier Frequency</w:t>
            </w:r>
          </w:p>
        </w:tc>
        <w:tc>
          <w:tcPr>
            <w:tcW w:w="6657" w:type="dxa"/>
            <w:shd w:val="clear" w:color="auto" w:fill="auto"/>
          </w:tcPr>
          <w:p w14:paraId="0A1CB3E4" w14:textId="77777777" w:rsidR="0028674B" w:rsidRPr="000153A0" w:rsidRDefault="0028674B" w:rsidP="00EF304D">
            <w:pPr>
              <w:pStyle w:val="3GPPText"/>
              <w:spacing w:before="0" w:after="0"/>
            </w:pPr>
            <w:r w:rsidRPr="000153A0">
              <w:t>5.9 GHz</w:t>
            </w:r>
          </w:p>
        </w:tc>
      </w:tr>
      <w:tr w:rsidR="0028674B" w:rsidRPr="000153A0" w14:paraId="4B6C09CB" w14:textId="77777777" w:rsidTr="00EF304D">
        <w:trPr>
          <w:trHeight w:val="248"/>
        </w:trPr>
        <w:tc>
          <w:tcPr>
            <w:tcW w:w="3261" w:type="dxa"/>
            <w:shd w:val="clear" w:color="auto" w:fill="auto"/>
          </w:tcPr>
          <w:p w14:paraId="1ED98677" w14:textId="77777777" w:rsidR="0028674B" w:rsidRPr="000153A0" w:rsidRDefault="0028674B" w:rsidP="00EF304D">
            <w:pPr>
              <w:pStyle w:val="3GPPText"/>
              <w:spacing w:before="0" w:after="0"/>
              <w:rPr>
                <w:lang w:val="en-GB"/>
              </w:rPr>
            </w:pPr>
            <w:r w:rsidRPr="000153A0">
              <w:rPr>
                <w:lang w:val="en-GB"/>
              </w:rPr>
              <w:t>Modulation format</w:t>
            </w:r>
          </w:p>
        </w:tc>
        <w:tc>
          <w:tcPr>
            <w:tcW w:w="6657" w:type="dxa"/>
            <w:shd w:val="clear" w:color="auto" w:fill="auto"/>
          </w:tcPr>
          <w:p w14:paraId="1A084C83" w14:textId="77777777" w:rsidR="0028674B" w:rsidRPr="000153A0" w:rsidRDefault="0028674B" w:rsidP="00EF304D">
            <w:pPr>
              <w:pStyle w:val="3GPPText"/>
              <w:spacing w:before="0" w:after="0"/>
            </w:pPr>
            <w:r>
              <w:t>16</w:t>
            </w:r>
            <w:r w:rsidRPr="000153A0">
              <w:t xml:space="preserve"> QAM</w:t>
            </w:r>
            <w:r>
              <w:t>, 64 QAM</w:t>
            </w:r>
          </w:p>
        </w:tc>
      </w:tr>
      <w:tr w:rsidR="0028674B" w:rsidRPr="000153A0" w14:paraId="61009BD8" w14:textId="77777777" w:rsidTr="00EF304D">
        <w:trPr>
          <w:trHeight w:val="248"/>
        </w:trPr>
        <w:tc>
          <w:tcPr>
            <w:tcW w:w="3261" w:type="dxa"/>
            <w:shd w:val="clear" w:color="auto" w:fill="auto"/>
          </w:tcPr>
          <w:p w14:paraId="0AC0802C" w14:textId="77777777" w:rsidR="0028674B" w:rsidRPr="000153A0" w:rsidRDefault="0028674B" w:rsidP="00EF304D">
            <w:pPr>
              <w:pStyle w:val="3GPPText"/>
              <w:spacing w:before="0" w:after="0"/>
              <w:rPr>
                <w:lang w:val="en-GB"/>
              </w:rPr>
            </w:pPr>
            <w:r w:rsidRPr="000153A0">
              <w:rPr>
                <w:lang w:val="en-GB"/>
              </w:rPr>
              <w:t>SCS</w:t>
            </w:r>
          </w:p>
        </w:tc>
        <w:tc>
          <w:tcPr>
            <w:tcW w:w="6657" w:type="dxa"/>
            <w:shd w:val="clear" w:color="auto" w:fill="auto"/>
          </w:tcPr>
          <w:p w14:paraId="1601E025" w14:textId="400193DE" w:rsidR="0028674B" w:rsidRPr="000153A0" w:rsidRDefault="0028674B" w:rsidP="00EF304D">
            <w:pPr>
              <w:pStyle w:val="3GPPText"/>
              <w:spacing w:before="0" w:after="0"/>
            </w:pPr>
            <w:r>
              <w:t xml:space="preserve">30 </w:t>
            </w:r>
            <w:r w:rsidRPr="000153A0">
              <w:t>kHz</w:t>
            </w:r>
          </w:p>
        </w:tc>
      </w:tr>
      <w:tr w:rsidR="0028674B" w:rsidRPr="000153A0" w14:paraId="2FD015E1" w14:textId="77777777" w:rsidTr="00EF304D">
        <w:trPr>
          <w:trHeight w:val="248"/>
        </w:trPr>
        <w:tc>
          <w:tcPr>
            <w:tcW w:w="3261" w:type="dxa"/>
            <w:shd w:val="clear" w:color="auto" w:fill="auto"/>
          </w:tcPr>
          <w:p w14:paraId="6F679458" w14:textId="77777777" w:rsidR="0028674B" w:rsidRPr="000153A0" w:rsidRDefault="0028674B" w:rsidP="00EF304D">
            <w:pPr>
              <w:pStyle w:val="3GPPText"/>
              <w:spacing w:before="0" w:after="0"/>
              <w:rPr>
                <w:lang w:val="en-GB"/>
              </w:rPr>
            </w:pPr>
            <w:r>
              <w:rPr>
                <w:lang w:val="en-GB"/>
              </w:rPr>
              <w:t>Code rate</w:t>
            </w:r>
          </w:p>
        </w:tc>
        <w:tc>
          <w:tcPr>
            <w:tcW w:w="6657" w:type="dxa"/>
            <w:shd w:val="clear" w:color="auto" w:fill="auto"/>
          </w:tcPr>
          <w:p w14:paraId="73B2DCDE" w14:textId="66F54C49" w:rsidR="0028674B" w:rsidRPr="000153A0" w:rsidRDefault="0028674B">
            <w:pPr>
              <w:pStyle w:val="3GPPText"/>
              <w:spacing w:before="0" w:after="0"/>
            </w:pPr>
            <w:r>
              <w:t>0.5</w:t>
            </w:r>
          </w:p>
        </w:tc>
      </w:tr>
      <w:tr w:rsidR="0028674B" w:rsidRPr="000153A0" w14:paraId="320C20C1" w14:textId="77777777" w:rsidTr="00EF304D">
        <w:trPr>
          <w:trHeight w:val="248"/>
        </w:trPr>
        <w:tc>
          <w:tcPr>
            <w:tcW w:w="3261" w:type="dxa"/>
            <w:shd w:val="clear" w:color="auto" w:fill="auto"/>
          </w:tcPr>
          <w:p w14:paraId="5CE41B7F" w14:textId="4655742D" w:rsidR="0028674B" w:rsidRDefault="0028674B" w:rsidP="00EF304D">
            <w:pPr>
              <w:pStyle w:val="3GPPText"/>
              <w:spacing w:before="0" w:after="0"/>
              <w:rPr>
                <w:lang w:val="en-GB"/>
              </w:rPr>
            </w:pPr>
            <w:proofErr w:type="spellStart"/>
            <w:r>
              <w:rPr>
                <w:lang w:val="en-GB"/>
              </w:rPr>
              <w:t>Tx</w:t>
            </w:r>
            <w:proofErr w:type="spellEnd"/>
            <w:r>
              <w:rPr>
                <w:lang w:val="en-GB"/>
              </w:rPr>
              <w:t xml:space="preserve"> Diversity Schemes</w:t>
            </w:r>
          </w:p>
        </w:tc>
        <w:tc>
          <w:tcPr>
            <w:tcW w:w="6657" w:type="dxa"/>
            <w:shd w:val="clear" w:color="auto" w:fill="auto"/>
          </w:tcPr>
          <w:p w14:paraId="35FFD145" w14:textId="2D5F660D" w:rsidR="0028674B" w:rsidRDefault="0028674B" w:rsidP="00EF304D">
            <w:pPr>
              <w:pStyle w:val="3GPPText"/>
              <w:spacing w:before="0" w:after="0"/>
            </w:pPr>
            <w:r>
              <w:t xml:space="preserve">SFBC, CDD, </w:t>
            </w:r>
            <w:proofErr w:type="spellStart"/>
            <w:r>
              <w:t>Precoder</w:t>
            </w:r>
            <w:proofErr w:type="spellEnd"/>
            <w:r>
              <w:t xml:space="preserve"> cycling, CDD + </w:t>
            </w:r>
            <w:proofErr w:type="spellStart"/>
            <w:r>
              <w:t>Precoder</w:t>
            </w:r>
            <w:proofErr w:type="spellEnd"/>
            <w:r>
              <w:t xml:space="preserve"> cycling</w:t>
            </w:r>
          </w:p>
        </w:tc>
      </w:tr>
      <w:tr w:rsidR="0028674B" w:rsidRPr="000153A0" w14:paraId="3909FB4A" w14:textId="77777777" w:rsidTr="00EF304D">
        <w:trPr>
          <w:trHeight w:val="248"/>
        </w:trPr>
        <w:tc>
          <w:tcPr>
            <w:tcW w:w="3261" w:type="dxa"/>
            <w:shd w:val="clear" w:color="auto" w:fill="auto"/>
          </w:tcPr>
          <w:p w14:paraId="1CCF70F8" w14:textId="68DCD933" w:rsidR="0028674B" w:rsidRDefault="0028674B" w:rsidP="00EF304D">
            <w:pPr>
              <w:pStyle w:val="3GPPText"/>
              <w:spacing w:before="0" w:after="0"/>
              <w:rPr>
                <w:lang w:val="en-GB"/>
              </w:rPr>
            </w:pPr>
            <w:r>
              <w:rPr>
                <w:lang w:val="en-GB"/>
              </w:rPr>
              <w:t>Channel Estimation</w:t>
            </w:r>
          </w:p>
        </w:tc>
        <w:tc>
          <w:tcPr>
            <w:tcW w:w="6657" w:type="dxa"/>
            <w:shd w:val="clear" w:color="auto" w:fill="auto"/>
          </w:tcPr>
          <w:p w14:paraId="5D2D9715" w14:textId="06F459EC" w:rsidR="0028674B" w:rsidRDefault="0028674B" w:rsidP="00EF304D">
            <w:pPr>
              <w:pStyle w:val="3GPPText"/>
              <w:spacing w:before="0" w:after="0"/>
            </w:pPr>
            <w:r>
              <w:t>Ideal knowledge, MMSE based</w:t>
            </w:r>
          </w:p>
        </w:tc>
      </w:tr>
      <w:tr w:rsidR="0028674B" w:rsidRPr="000153A0" w14:paraId="43FD59E2" w14:textId="77777777" w:rsidTr="00EF304D">
        <w:trPr>
          <w:trHeight w:val="248"/>
        </w:trPr>
        <w:tc>
          <w:tcPr>
            <w:tcW w:w="3261" w:type="dxa"/>
            <w:shd w:val="clear" w:color="auto" w:fill="auto"/>
          </w:tcPr>
          <w:p w14:paraId="605D4E34" w14:textId="696E1A6D" w:rsidR="0028674B" w:rsidRDefault="0028674B" w:rsidP="00EF304D">
            <w:pPr>
              <w:pStyle w:val="3GPPText"/>
              <w:spacing w:before="0" w:after="0"/>
              <w:rPr>
                <w:lang w:val="en-GB"/>
              </w:rPr>
            </w:pPr>
            <w:r>
              <w:rPr>
                <w:lang w:val="en-GB"/>
              </w:rPr>
              <w:t>DMRS</w:t>
            </w:r>
          </w:p>
        </w:tc>
        <w:tc>
          <w:tcPr>
            <w:tcW w:w="6657" w:type="dxa"/>
            <w:shd w:val="clear" w:color="auto" w:fill="auto"/>
          </w:tcPr>
          <w:p w14:paraId="768E1660" w14:textId="068F72BA" w:rsidR="0028674B" w:rsidRDefault="0028674B" w:rsidP="00EF304D">
            <w:pPr>
              <w:pStyle w:val="3GPPText"/>
              <w:spacing w:before="0" w:after="0"/>
            </w:pPr>
            <w:r>
              <w:t>NR CP-OFDM type I DMRS on symbols 3 and 10 with 1 and 2 ports (2 ports only for SFBC)</w:t>
            </w:r>
          </w:p>
        </w:tc>
      </w:tr>
    </w:tbl>
    <w:p w14:paraId="1DDCE2DD" w14:textId="6E6F0DC3" w:rsidR="0065548E" w:rsidRPr="000153A0" w:rsidRDefault="0065548E" w:rsidP="00EF3BC9">
      <w:pPr>
        <w:pStyle w:val="3GPPText"/>
      </w:pPr>
    </w:p>
    <w:sectPr w:rsidR="0065548E" w:rsidRPr="000153A0" w:rsidSect="00CA2848">
      <w:headerReference w:type="even" r:id="rId22"/>
      <w:footerReference w:type="even" r:id="rId23"/>
      <w:footerReference w:type="default" r:id="rId24"/>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BA2299" w14:textId="77777777" w:rsidR="008A7F97" w:rsidRDefault="008A7F97">
      <w:r>
        <w:separator/>
      </w:r>
    </w:p>
  </w:endnote>
  <w:endnote w:type="continuationSeparator" w:id="0">
    <w:p w14:paraId="5223E40A" w14:textId="77777777" w:rsidR="008A7F97" w:rsidRDefault="008A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E8D90" w14:textId="77777777" w:rsidR="00161FB0" w:rsidRDefault="00161FB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3D995EA" w14:textId="77777777" w:rsidR="00161FB0" w:rsidRDefault="00161FB0"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F672A4" w14:textId="77777777" w:rsidR="00161FB0" w:rsidRPr="00270202" w:rsidRDefault="00161FB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D06A82">
      <w:rPr>
        <w:rStyle w:val="CharChar2"/>
        <w:b/>
        <w:i/>
        <w:noProof/>
        <w:sz w:val="18"/>
      </w:rPr>
      <w:t>15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D06A82">
      <w:rPr>
        <w:rStyle w:val="CharChar2"/>
        <w:b/>
        <w:i/>
        <w:noProof/>
        <w:sz w:val="18"/>
      </w:rPr>
      <w:t>15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7E5394" w14:textId="77777777" w:rsidR="008A7F97" w:rsidRDefault="008A7F97">
      <w:r>
        <w:separator/>
      </w:r>
    </w:p>
  </w:footnote>
  <w:footnote w:type="continuationSeparator" w:id="0">
    <w:p w14:paraId="10617B68" w14:textId="77777777" w:rsidR="008A7F97" w:rsidRDefault="008A7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42218C" w14:textId="77777777" w:rsidR="00161FB0" w:rsidRDefault="00161FB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83DC3"/>
    <w:multiLevelType w:val="multilevel"/>
    <w:tmpl w:val="4AF06518"/>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1E60971"/>
    <w:multiLevelType w:val="multilevel"/>
    <w:tmpl w:val="EF540D4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2376"/>
        </w:tabs>
        <w:ind w:left="23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B9305B"/>
    <w:multiLevelType w:val="multilevel"/>
    <w:tmpl w:val="908491D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 w15:restartNumberingAfterBreak="0">
    <w:nsid w:val="05CB7830"/>
    <w:multiLevelType w:val="multilevel"/>
    <w:tmpl w:val="281661F0"/>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652221A"/>
    <w:multiLevelType w:val="multilevel"/>
    <w:tmpl w:val="F724CC04"/>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68F4113"/>
    <w:multiLevelType w:val="multilevel"/>
    <w:tmpl w:val="6D58218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89A3D1F"/>
    <w:multiLevelType w:val="multilevel"/>
    <w:tmpl w:val="039CB158"/>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09663E7A"/>
    <w:multiLevelType w:val="multilevel"/>
    <w:tmpl w:val="130AA60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099002AD"/>
    <w:multiLevelType w:val="multilevel"/>
    <w:tmpl w:val="7A906378"/>
    <w:styleLink w:val="StyleBulletedSymbolsymbolLeft025Hanging0251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0CB65820"/>
    <w:multiLevelType w:val="multilevel"/>
    <w:tmpl w:val="20C6A3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0D147A60"/>
    <w:multiLevelType w:val="multilevel"/>
    <w:tmpl w:val="26E6A982"/>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108C0379"/>
    <w:multiLevelType w:val="multilevel"/>
    <w:tmpl w:val="C762965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CB5E01"/>
    <w:multiLevelType w:val="multilevel"/>
    <w:tmpl w:val="17ECFF4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12991AC0"/>
    <w:multiLevelType w:val="multilevel"/>
    <w:tmpl w:val="C096E49E"/>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129F1D35"/>
    <w:multiLevelType w:val="multilevel"/>
    <w:tmpl w:val="48C410A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134451F9"/>
    <w:multiLevelType w:val="multilevel"/>
    <w:tmpl w:val="E8FC9DA4"/>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1352603A"/>
    <w:multiLevelType w:val="multilevel"/>
    <w:tmpl w:val="CCEE544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171953CF"/>
    <w:multiLevelType w:val="multilevel"/>
    <w:tmpl w:val="C150B7FE"/>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1BC0421D"/>
    <w:multiLevelType w:val="multilevel"/>
    <w:tmpl w:val="44467D3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1FC16DA6"/>
    <w:multiLevelType w:val="multilevel"/>
    <w:tmpl w:val="6C36D89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232B6330"/>
    <w:multiLevelType w:val="multilevel"/>
    <w:tmpl w:val="0C36D2C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237B5041"/>
    <w:multiLevelType w:val="multilevel"/>
    <w:tmpl w:val="0854010A"/>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26E7281F"/>
    <w:multiLevelType w:val="multilevel"/>
    <w:tmpl w:val="B7861970"/>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2B4C372D"/>
    <w:multiLevelType w:val="multilevel"/>
    <w:tmpl w:val="ED94D256"/>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BDF3551"/>
    <w:multiLevelType w:val="multilevel"/>
    <w:tmpl w:val="20C6A3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E407CDA"/>
    <w:multiLevelType w:val="multilevel"/>
    <w:tmpl w:val="EF8A144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6" w15:restartNumberingAfterBreak="0">
    <w:nsid w:val="2F825648"/>
    <w:multiLevelType w:val="multilevel"/>
    <w:tmpl w:val="7FE613FC"/>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30FB5A08"/>
    <w:multiLevelType w:val="multilevel"/>
    <w:tmpl w:val="735E6210"/>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314030B2"/>
    <w:multiLevelType w:val="multilevel"/>
    <w:tmpl w:val="970AFB0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1" w15:restartNumberingAfterBreak="0">
    <w:nsid w:val="31C766DE"/>
    <w:multiLevelType w:val="multilevel"/>
    <w:tmpl w:val="3322F1CC"/>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31FF4AF8"/>
    <w:multiLevelType w:val="hybridMultilevel"/>
    <w:tmpl w:val="C16CC6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26759B7"/>
    <w:multiLevelType w:val="multilevel"/>
    <w:tmpl w:val="1B5C014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339E6161"/>
    <w:multiLevelType w:val="multilevel"/>
    <w:tmpl w:val="3C4483E2"/>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7" w15:restartNumberingAfterBreak="0">
    <w:nsid w:val="33B0365F"/>
    <w:multiLevelType w:val="multilevel"/>
    <w:tmpl w:val="3C4ECA8E"/>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34585066"/>
    <w:multiLevelType w:val="multilevel"/>
    <w:tmpl w:val="2A102AB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9" w15:restartNumberingAfterBreak="0">
    <w:nsid w:val="353B5224"/>
    <w:multiLevelType w:val="multilevel"/>
    <w:tmpl w:val="F9D883A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0" w15:restartNumberingAfterBreak="0">
    <w:nsid w:val="37910598"/>
    <w:multiLevelType w:val="multilevel"/>
    <w:tmpl w:val="A446C288"/>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38640268"/>
    <w:multiLevelType w:val="multilevel"/>
    <w:tmpl w:val="01E8945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2" w15:restartNumberingAfterBreak="0">
    <w:nsid w:val="3C36234C"/>
    <w:multiLevelType w:val="multilevel"/>
    <w:tmpl w:val="8456482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3"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A10158"/>
    <w:multiLevelType w:val="multilevel"/>
    <w:tmpl w:val="830607C8"/>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5" w15:restartNumberingAfterBreak="0">
    <w:nsid w:val="3E9A5468"/>
    <w:multiLevelType w:val="multilevel"/>
    <w:tmpl w:val="20C6A3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6" w15:restartNumberingAfterBreak="0">
    <w:nsid w:val="3F20710E"/>
    <w:multiLevelType w:val="multilevel"/>
    <w:tmpl w:val="20C6A3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7" w15:restartNumberingAfterBreak="0">
    <w:nsid w:val="411E4B08"/>
    <w:multiLevelType w:val="multilevel"/>
    <w:tmpl w:val="6348307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1CE365F"/>
    <w:multiLevelType w:val="multilevel"/>
    <w:tmpl w:val="4D682522"/>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439A29F2"/>
    <w:multiLevelType w:val="multilevel"/>
    <w:tmpl w:val="20C6A3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1" w15:restartNumberingAfterBreak="0">
    <w:nsid w:val="4B4153A5"/>
    <w:multiLevelType w:val="multilevel"/>
    <w:tmpl w:val="34AAD44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2" w15:restartNumberingAfterBreak="0">
    <w:nsid w:val="4C826EC0"/>
    <w:multiLevelType w:val="hybridMultilevel"/>
    <w:tmpl w:val="C908B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CAF1191"/>
    <w:multiLevelType w:val="multilevel"/>
    <w:tmpl w:val="20C2F664"/>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4" w15:restartNumberingAfterBreak="0">
    <w:nsid w:val="4CFB098D"/>
    <w:multiLevelType w:val="multilevel"/>
    <w:tmpl w:val="12C4636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5" w15:restartNumberingAfterBreak="0">
    <w:nsid w:val="4CFC311D"/>
    <w:multiLevelType w:val="multilevel"/>
    <w:tmpl w:val="D3CA66A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4E9C7ECE"/>
    <w:multiLevelType w:val="multilevel"/>
    <w:tmpl w:val="7A906378"/>
    <w:numStyleLink w:val="3GPPListofBullets"/>
  </w:abstractNum>
  <w:abstractNum w:abstractNumId="68" w15:restartNumberingAfterBreak="0">
    <w:nsid w:val="4EC92BAE"/>
    <w:multiLevelType w:val="multilevel"/>
    <w:tmpl w:val="EE7CD212"/>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50F33C9C"/>
    <w:multiLevelType w:val="multilevel"/>
    <w:tmpl w:val="20C6A3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1" w15:restartNumberingAfterBreak="0">
    <w:nsid w:val="534708AB"/>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2" w15:restartNumberingAfterBreak="0">
    <w:nsid w:val="54435B05"/>
    <w:multiLevelType w:val="multilevel"/>
    <w:tmpl w:val="39888A0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3" w15:restartNumberingAfterBreak="0">
    <w:nsid w:val="558816D7"/>
    <w:multiLevelType w:val="multilevel"/>
    <w:tmpl w:val="B75CC8A0"/>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4" w15:restartNumberingAfterBreak="0">
    <w:nsid w:val="584526A1"/>
    <w:multiLevelType w:val="multilevel"/>
    <w:tmpl w:val="672A3F0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5" w15:restartNumberingAfterBreak="0">
    <w:nsid w:val="594B4CE2"/>
    <w:multiLevelType w:val="multilevel"/>
    <w:tmpl w:val="20C6A32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6" w15:restartNumberingAfterBreak="0">
    <w:nsid w:val="5AB34451"/>
    <w:multiLevelType w:val="multilevel"/>
    <w:tmpl w:val="44DE605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7" w15:restartNumberingAfterBreak="0">
    <w:nsid w:val="5AF11500"/>
    <w:multiLevelType w:val="multilevel"/>
    <w:tmpl w:val="95D0EB78"/>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8" w15:restartNumberingAfterBreak="0">
    <w:nsid w:val="5B174AC3"/>
    <w:multiLevelType w:val="multilevel"/>
    <w:tmpl w:val="E2DE01E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9" w15:restartNumberingAfterBreak="0">
    <w:nsid w:val="5DA97765"/>
    <w:multiLevelType w:val="multilevel"/>
    <w:tmpl w:val="4654825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0" w15:restartNumberingAfterBreak="0">
    <w:nsid w:val="5FD77EE8"/>
    <w:multiLevelType w:val="multilevel"/>
    <w:tmpl w:val="ACAEFAFE"/>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1" w15:restartNumberingAfterBreak="0">
    <w:nsid w:val="60350CAF"/>
    <w:multiLevelType w:val="multilevel"/>
    <w:tmpl w:val="A5D0A028"/>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2" w15:restartNumberingAfterBreak="0">
    <w:nsid w:val="60671C57"/>
    <w:multiLevelType w:val="multilevel"/>
    <w:tmpl w:val="F204076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3" w15:restartNumberingAfterBreak="0">
    <w:nsid w:val="626B6327"/>
    <w:multiLevelType w:val="multilevel"/>
    <w:tmpl w:val="2FFC3A1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4" w15:restartNumberingAfterBreak="0">
    <w:nsid w:val="6552587D"/>
    <w:multiLevelType w:val="multilevel"/>
    <w:tmpl w:val="171E445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5" w15:restartNumberingAfterBreak="0">
    <w:nsid w:val="675D30E5"/>
    <w:multiLevelType w:val="multilevel"/>
    <w:tmpl w:val="0024C594"/>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6" w15:restartNumberingAfterBreak="0">
    <w:nsid w:val="67BD0CCB"/>
    <w:multiLevelType w:val="multilevel"/>
    <w:tmpl w:val="066EF9A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7" w15:restartNumberingAfterBreak="0">
    <w:nsid w:val="69367907"/>
    <w:multiLevelType w:val="multilevel"/>
    <w:tmpl w:val="A8287F1A"/>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8" w15:restartNumberingAfterBreak="0">
    <w:nsid w:val="6953651C"/>
    <w:multiLevelType w:val="hybridMultilevel"/>
    <w:tmpl w:val="842E5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B347150"/>
    <w:multiLevelType w:val="multilevel"/>
    <w:tmpl w:val="C732701E"/>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0" w15:restartNumberingAfterBreak="0">
    <w:nsid w:val="6D3319B4"/>
    <w:multiLevelType w:val="multilevel"/>
    <w:tmpl w:val="B8727EDA"/>
    <w:numStyleLink w:val="3GPPBullets"/>
  </w:abstractNum>
  <w:abstractNum w:abstractNumId="91" w15:restartNumberingAfterBreak="0">
    <w:nsid w:val="6E4B0E38"/>
    <w:multiLevelType w:val="multilevel"/>
    <w:tmpl w:val="40F0B47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2" w15:restartNumberingAfterBreak="0">
    <w:nsid w:val="6EF32758"/>
    <w:multiLevelType w:val="multilevel"/>
    <w:tmpl w:val="45BA5330"/>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3" w15:restartNumberingAfterBreak="0">
    <w:nsid w:val="6F58569B"/>
    <w:multiLevelType w:val="multilevel"/>
    <w:tmpl w:val="99C23468"/>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4" w15:restartNumberingAfterBreak="0">
    <w:nsid w:val="72474D6D"/>
    <w:multiLevelType w:val="multilevel"/>
    <w:tmpl w:val="313C5B5A"/>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5" w15:restartNumberingAfterBreak="0">
    <w:nsid w:val="75DD7313"/>
    <w:multiLevelType w:val="multilevel"/>
    <w:tmpl w:val="E1A2BEE6"/>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6" w15:restartNumberingAfterBreak="0">
    <w:nsid w:val="75EC2657"/>
    <w:multiLevelType w:val="multilevel"/>
    <w:tmpl w:val="2AE856D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7" w15:restartNumberingAfterBreak="0">
    <w:nsid w:val="783F4A04"/>
    <w:multiLevelType w:val="multilevel"/>
    <w:tmpl w:val="5AF01536"/>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8" w15:restartNumberingAfterBreak="0">
    <w:nsid w:val="78CD29C6"/>
    <w:multiLevelType w:val="multilevel"/>
    <w:tmpl w:val="9F88D0C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9" w15:restartNumberingAfterBreak="0">
    <w:nsid w:val="794B131F"/>
    <w:multiLevelType w:val="multilevel"/>
    <w:tmpl w:val="6556EBC8"/>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0" w15:restartNumberingAfterBreak="0">
    <w:nsid w:val="7A9E5397"/>
    <w:multiLevelType w:val="multilevel"/>
    <w:tmpl w:val="2A6E4006"/>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1" w15:restartNumberingAfterBreak="0">
    <w:nsid w:val="7B1F276C"/>
    <w:multiLevelType w:val="multilevel"/>
    <w:tmpl w:val="0A6AF9E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2" w15:restartNumberingAfterBreak="0">
    <w:nsid w:val="7D3641DB"/>
    <w:multiLevelType w:val="hybridMultilevel"/>
    <w:tmpl w:val="52F61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F621488"/>
    <w:multiLevelType w:val="multilevel"/>
    <w:tmpl w:val="BA06FAC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34"/>
  </w:num>
  <w:num w:numId="2">
    <w:abstractNumId w:val="27"/>
  </w:num>
  <w:num w:numId="3">
    <w:abstractNumId w:val="3"/>
  </w:num>
  <w:num w:numId="4">
    <w:abstractNumId w:val="37"/>
  </w:num>
  <w:num w:numId="5">
    <w:abstractNumId w:val="38"/>
  </w:num>
  <w:num w:numId="6">
    <w:abstractNumId w:val="16"/>
  </w:num>
  <w:num w:numId="7">
    <w:abstractNumId w:val="4"/>
  </w:num>
  <w:num w:numId="8">
    <w:abstractNumId w:val="44"/>
  </w:num>
  <w:num w:numId="9">
    <w:abstractNumId w:val="11"/>
  </w:num>
  <w:num w:numId="10">
    <w:abstractNumId w:val="58"/>
  </w:num>
  <w:num w:numId="11">
    <w:abstractNumId w:val="33"/>
  </w:num>
  <w:num w:numId="12">
    <w:abstractNumId w:val="12"/>
  </w:num>
  <w:num w:numId="13">
    <w:abstractNumId w:val="62"/>
  </w:num>
  <w:num w:numId="14">
    <w:abstractNumId w:val="69"/>
  </w:num>
  <w:num w:numId="15">
    <w:abstractNumId w:val="90"/>
  </w:num>
  <w:num w:numId="16">
    <w:abstractNumId w:val="102"/>
  </w:num>
  <w:num w:numId="17">
    <w:abstractNumId w:val="88"/>
  </w:num>
  <w:num w:numId="18">
    <w:abstractNumId w:val="46"/>
  </w:num>
  <w:num w:numId="19">
    <w:abstractNumId w:val="67"/>
  </w:num>
  <w:num w:numId="20">
    <w:abstractNumId w:val="71"/>
  </w:num>
  <w:num w:numId="21">
    <w:abstractNumId w:val="26"/>
  </w:num>
  <w:num w:numId="22">
    <w:abstractNumId w:val="66"/>
  </w:num>
  <w:num w:numId="23">
    <w:abstractNumId w:val="42"/>
  </w:num>
  <w:num w:numId="24">
    <w:abstractNumId w:val="53"/>
  </w:num>
  <w:num w:numId="25">
    <w:abstractNumId w:val="23"/>
  </w:num>
  <w:num w:numId="26">
    <w:abstractNumId w:val="24"/>
  </w:num>
  <w:num w:numId="27">
    <w:abstractNumId w:val="75"/>
  </w:num>
  <w:num w:numId="28">
    <w:abstractNumId w:val="15"/>
  </w:num>
  <w:num w:numId="29">
    <w:abstractNumId w:val="39"/>
  </w:num>
  <w:num w:numId="30">
    <w:abstractNumId w:val="35"/>
  </w:num>
  <w:num w:numId="31">
    <w:abstractNumId w:val="63"/>
  </w:num>
  <w:num w:numId="32">
    <w:abstractNumId w:val="28"/>
  </w:num>
  <w:num w:numId="33">
    <w:abstractNumId w:val="78"/>
  </w:num>
  <w:num w:numId="34">
    <w:abstractNumId w:val="54"/>
  </w:num>
  <w:num w:numId="35">
    <w:abstractNumId w:val="25"/>
  </w:num>
  <w:num w:numId="36">
    <w:abstractNumId w:val="76"/>
  </w:num>
  <w:num w:numId="37">
    <w:abstractNumId w:val="45"/>
  </w:num>
  <w:num w:numId="38">
    <w:abstractNumId w:val="59"/>
  </w:num>
  <w:num w:numId="39">
    <w:abstractNumId w:val="43"/>
  </w:num>
  <w:num w:numId="40">
    <w:abstractNumId w:val="22"/>
  </w:num>
  <w:num w:numId="41">
    <w:abstractNumId w:val="32"/>
  </w:num>
  <w:num w:numId="42">
    <w:abstractNumId w:val="13"/>
  </w:num>
  <w:num w:numId="43">
    <w:abstractNumId w:val="98"/>
  </w:num>
  <w:num w:numId="44">
    <w:abstractNumId w:val="52"/>
  </w:num>
  <w:num w:numId="45">
    <w:abstractNumId w:val="65"/>
  </w:num>
  <w:num w:numId="46">
    <w:abstractNumId w:val="100"/>
  </w:num>
  <w:num w:numId="47">
    <w:abstractNumId w:val="17"/>
  </w:num>
  <w:num w:numId="48">
    <w:abstractNumId w:val="18"/>
  </w:num>
  <w:num w:numId="49">
    <w:abstractNumId w:val="41"/>
  </w:num>
  <w:num w:numId="50">
    <w:abstractNumId w:val="91"/>
  </w:num>
  <w:num w:numId="51">
    <w:abstractNumId w:val="36"/>
  </w:num>
  <w:num w:numId="52">
    <w:abstractNumId w:val="2"/>
  </w:num>
  <w:num w:numId="53">
    <w:abstractNumId w:val="89"/>
  </w:num>
  <w:num w:numId="54">
    <w:abstractNumId w:val="30"/>
  </w:num>
  <w:num w:numId="55">
    <w:abstractNumId w:val="14"/>
  </w:num>
  <w:num w:numId="56">
    <w:abstractNumId w:val="47"/>
  </w:num>
  <w:num w:numId="57">
    <w:abstractNumId w:val="58"/>
  </w:num>
  <w:num w:numId="58">
    <w:abstractNumId w:val="58"/>
  </w:num>
  <w:num w:numId="59">
    <w:abstractNumId w:val="58"/>
  </w:num>
  <w:num w:numId="60">
    <w:abstractNumId w:val="58"/>
  </w:num>
  <w:num w:numId="61">
    <w:abstractNumId w:val="58"/>
  </w:num>
  <w:num w:numId="62">
    <w:abstractNumId w:val="58"/>
  </w:num>
  <w:num w:numId="63">
    <w:abstractNumId w:val="58"/>
  </w:num>
  <w:num w:numId="64">
    <w:abstractNumId w:val="58"/>
  </w:num>
  <w:num w:numId="65">
    <w:abstractNumId w:val="58"/>
  </w:num>
  <w:num w:numId="66">
    <w:abstractNumId w:val="58"/>
  </w:num>
  <w:num w:numId="67">
    <w:abstractNumId w:val="58"/>
  </w:num>
  <w:num w:numId="68">
    <w:abstractNumId w:val="58"/>
  </w:num>
  <w:num w:numId="69">
    <w:abstractNumId w:val="58"/>
  </w:num>
  <w:num w:numId="70">
    <w:abstractNumId w:val="58"/>
  </w:num>
  <w:num w:numId="71">
    <w:abstractNumId w:val="58"/>
  </w:num>
  <w:num w:numId="72">
    <w:abstractNumId w:val="58"/>
  </w:num>
  <w:num w:numId="73">
    <w:abstractNumId w:val="58"/>
  </w:num>
  <w:num w:numId="74">
    <w:abstractNumId w:val="58"/>
  </w:num>
  <w:num w:numId="75">
    <w:abstractNumId w:val="58"/>
  </w:num>
  <w:num w:numId="76">
    <w:abstractNumId w:val="58"/>
  </w:num>
  <w:num w:numId="77">
    <w:abstractNumId w:val="58"/>
  </w:num>
  <w:num w:numId="78">
    <w:abstractNumId w:val="58"/>
  </w:num>
  <w:num w:numId="79">
    <w:abstractNumId w:val="58"/>
  </w:num>
  <w:num w:numId="80">
    <w:abstractNumId w:val="58"/>
  </w:num>
  <w:num w:numId="81">
    <w:abstractNumId w:val="58"/>
  </w:num>
  <w:num w:numId="82">
    <w:abstractNumId w:val="58"/>
  </w:num>
  <w:num w:numId="83">
    <w:abstractNumId w:val="58"/>
  </w:num>
  <w:num w:numId="84">
    <w:abstractNumId w:val="58"/>
  </w:num>
  <w:num w:numId="85">
    <w:abstractNumId w:val="58"/>
  </w:num>
  <w:num w:numId="86">
    <w:abstractNumId w:val="58"/>
  </w:num>
  <w:num w:numId="87">
    <w:abstractNumId w:val="58"/>
  </w:num>
  <w:num w:numId="88">
    <w:abstractNumId w:val="58"/>
  </w:num>
  <w:num w:numId="89">
    <w:abstractNumId w:val="58"/>
  </w:num>
  <w:num w:numId="90">
    <w:abstractNumId w:val="58"/>
  </w:num>
  <w:num w:numId="91">
    <w:abstractNumId w:val="58"/>
  </w:num>
  <w:num w:numId="92">
    <w:abstractNumId w:val="58"/>
  </w:num>
  <w:num w:numId="93">
    <w:abstractNumId w:val="58"/>
  </w:num>
  <w:num w:numId="94">
    <w:abstractNumId w:val="58"/>
  </w:num>
  <w:num w:numId="95">
    <w:abstractNumId w:val="58"/>
  </w:num>
  <w:num w:numId="96">
    <w:abstractNumId w:val="70"/>
  </w:num>
  <w:num w:numId="97">
    <w:abstractNumId w:val="29"/>
  </w:num>
  <w:num w:numId="98">
    <w:abstractNumId w:val="79"/>
  </w:num>
  <w:num w:numId="99">
    <w:abstractNumId w:val="80"/>
  </w:num>
  <w:num w:numId="100">
    <w:abstractNumId w:val="1"/>
  </w:num>
  <w:num w:numId="101">
    <w:abstractNumId w:val="8"/>
  </w:num>
  <w:num w:numId="102">
    <w:abstractNumId w:val="103"/>
  </w:num>
  <w:num w:numId="103">
    <w:abstractNumId w:val="73"/>
  </w:num>
  <w:num w:numId="104">
    <w:abstractNumId w:val="20"/>
  </w:num>
  <w:num w:numId="105">
    <w:abstractNumId w:val="21"/>
  </w:num>
  <w:num w:numId="106">
    <w:abstractNumId w:val="85"/>
  </w:num>
  <w:num w:numId="107">
    <w:abstractNumId w:val="60"/>
  </w:num>
  <w:num w:numId="108">
    <w:abstractNumId w:val="87"/>
  </w:num>
  <w:num w:numId="109">
    <w:abstractNumId w:val="96"/>
  </w:num>
  <w:num w:numId="110">
    <w:abstractNumId w:val="81"/>
  </w:num>
  <w:num w:numId="111">
    <w:abstractNumId w:val="83"/>
  </w:num>
  <w:num w:numId="112">
    <w:abstractNumId w:val="9"/>
  </w:num>
  <w:num w:numId="113">
    <w:abstractNumId w:val="10"/>
  </w:num>
  <w:num w:numId="114">
    <w:abstractNumId w:val="31"/>
  </w:num>
  <w:num w:numId="115">
    <w:abstractNumId w:val="61"/>
  </w:num>
  <w:num w:numId="116">
    <w:abstractNumId w:val="50"/>
  </w:num>
  <w:num w:numId="117">
    <w:abstractNumId w:val="40"/>
  </w:num>
  <w:num w:numId="118">
    <w:abstractNumId w:val="7"/>
  </w:num>
  <w:num w:numId="119">
    <w:abstractNumId w:val="56"/>
  </w:num>
  <w:num w:numId="120">
    <w:abstractNumId w:val="82"/>
  </w:num>
  <w:num w:numId="121">
    <w:abstractNumId w:val="49"/>
  </w:num>
  <w:num w:numId="122">
    <w:abstractNumId w:val="101"/>
  </w:num>
  <w:num w:numId="123">
    <w:abstractNumId w:val="74"/>
  </w:num>
  <w:num w:numId="124">
    <w:abstractNumId w:val="57"/>
  </w:num>
  <w:num w:numId="125">
    <w:abstractNumId w:val="51"/>
  </w:num>
  <w:num w:numId="126">
    <w:abstractNumId w:val="48"/>
  </w:num>
  <w:num w:numId="127">
    <w:abstractNumId w:val="84"/>
  </w:num>
  <w:num w:numId="128">
    <w:abstractNumId w:val="64"/>
  </w:num>
  <w:num w:numId="129">
    <w:abstractNumId w:val="95"/>
  </w:num>
  <w:num w:numId="130">
    <w:abstractNumId w:val="77"/>
  </w:num>
  <w:num w:numId="131">
    <w:abstractNumId w:val="55"/>
  </w:num>
  <w:num w:numId="132">
    <w:abstractNumId w:val="6"/>
  </w:num>
  <w:num w:numId="133">
    <w:abstractNumId w:val="72"/>
  </w:num>
  <w:num w:numId="134">
    <w:abstractNumId w:val="92"/>
  </w:num>
  <w:num w:numId="135">
    <w:abstractNumId w:val="86"/>
  </w:num>
  <w:num w:numId="136">
    <w:abstractNumId w:val="68"/>
  </w:num>
  <w:num w:numId="137">
    <w:abstractNumId w:val="19"/>
  </w:num>
  <w:num w:numId="138">
    <w:abstractNumId w:val="5"/>
  </w:num>
  <w:num w:numId="139">
    <w:abstractNumId w:val="99"/>
  </w:num>
  <w:num w:numId="140">
    <w:abstractNumId w:val="93"/>
  </w:num>
  <w:num w:numId="141">
    <w:abstractNumId w:val="94"/>
  </w:num>
  <w:num w:numId="142">
    <w:abstractNumId w:val="97"/>
  </w:num>
  <w:numIdMacAtCleanup w:val="1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9F"/>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9BB"/>
    <w:rsid w:val="00003CB0"/>
    <w:rsid w:val="000045D4"/>
    <w:rsid w:val="00004885"/>
    <w:rsid w:val="00004CD0"/>
    <w:rsid w:val="00004D8C"/>
    <w:rsid w:val="00004DCB"/>
    <w:rsid w:val="00004DD7"/>
    <w:rsid w:val="00004E2E"/>
    <w:rsid w:val="00005173"/>
    <w:rsid w:val="000051F0"/>
    <w:rsid w:val="00005327"/>
    <w:rsid w:val="0000553B"/>
    <w:rsid w:val="00005AC6"/>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3A0"/>
    <w:rsid w:val="00015BCB"/>
    <w:rsid w:val="00015D5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270"/>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538"/>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698"/>
    <w:rsid w:val="000409BD"/>
    <w:rsid w:val="00040A16"/>
    <w:rsid w:val="00040CCB"/>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70A"/>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3D5"/>
    <w:rsid w:val="00050463"/>
    <w:rsid w:val="0005055B"/>
    <w:rsid w:val="000505E0"/>
    <w:rsid w:val="00050831"/>
    <w:rsid w:val="00050D33"/>
    <w:rsid w:val="00050DA3"/>
    <w:rsid w:val="00050E34"/>
    <w:rsid w:val="00051041"/>
    <w:rsid w:val="00051135"/>
    <w:rsid w:val="00051586"/>
    <w:rsid w:val="00051811"/>
    <w:rsid w:val="00051A5A"/>
    <w:rsid w:val="00051DFA"/>
    <w:rsid w:val="00051EA9"/>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C0C"/>
    <w:rsid w:val="0005602E"/>
    <w:rsid w:val="00056057"/>
    <w:rsid w:val="00056331"/>
    <w:rsid w:val="000564D9"/>
    <w:rsid w:val="0005719D"/>
    <w:rsid w:val="000572A7"/>
    <w:rsid w:val="00057460"/>
    <w:rsid w:val="00057511"/>
    <w:rsid w:val="00057849"/>
    <w:rsid w:val="00057A57"/>
    <w:rsid w:val="00057A61"/>
    <w:rsid w:val="00057A75"/>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4D37"/>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4F98"/>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9A7"/>
    <w:rsid w:val="00083AF5"/>
    <w:rsid w:val="000841A0"/>
    <w:rsid w:val="00084255"/>
    <w:rsid w:val="00084BC2"/>
    <w:rsid w:val="00084EE0"/>
    <w:rsid w:val="00084F01"/>
    <w:rsid w:val="00085239"/>
    <w:rsid w:val="00085C4A"/>
    <w:rsid w:val="0008624E"/>
    <w:rsid w:val="000862BA"/>
    <w:rsid w:val="000864D5"/>
    <w:rsid w:val="00086A9C"/>
    <w:rsid w:val="00086B50"/>
    <w:rsid w:val="00086C4D"/>
    <w:rsid w:val="00086CF2"/>
    <w:rsid w:val="0008731C"/>
    <w:rsid w:val="000875BE"/>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93F"/>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0D2"/>
    <w:rsid w:val="0009557C"/>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04D"/>
    <w:rsid w:val="000A21D6"/>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07"/>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073"/>
    <w:rsid w:val="000C3321"/>
    <w:rsid w:val="000C3733"/>
    <w:rsid w:val="000C393F"/>
    <w:rsid w:val="000C3987"/>
    <w:rsid w:val="000C3F16"/>
    <w:rsid w:val="000C42D8"/>
    <w:rsid w:val="000C4367"/>
    <w:rsid w:val="000C4C15"/>
    <w:rsid w:val="000C4C76"/>
    <w:rsid w:val="000C4F47"/>
    <w:rsid w:val="000C550B"/>
    <w:rsid w:val="000C5759"/>
    <w:rsid w:val="000C5E7D"/>
    <w:rsid w:val="000C628A"/>
    <w:rsid w:val="000C632B"/>
    <w:rsid w:val="000C673C"/>
    <w:rsid w:val="000C69F8"/>
    <w:rsid w:val="000C71D9"/>
    <w:rsid w:val="000C723D"/>
    <w:rsid w:val="000C727B"/>
    <w:rsid w:val="000C73F4"/>
    <w:rsid w:val="000C7590"/>
    <w:rsid w:val="000C7C3E"/>
    <w:rsid w:val="000D037E"/>
    <w:rsid w:val="000D085B"/>
    <w:rsid w:val="000D0913"/>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363"/>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2E0"/>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360"/>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476"/>
    <w:rsid w:val="000F765E"/>
    <w:rsid w:val="000F77C9"/>
    <w:rsid w:val="00100097"/>
    <w:rsid w:val="001000E9"/>
    <w:rsid w:val="00100169"/>
    <w:rsid w:val="001002AE"/>
    <w:rsid w:val="00100491"/>
    <w:rsid w:val="0010067A"/>
    <w:rsid w:val="00100F9F"/>
    <w:rsid w:val="00101240"/>
    <w:rsid w:val="00101489"/>
    <w:rsid w:val="00101513"/>
    <w:rsid w:val="00101A0E"/>
    <w:rsid w:val="00101ACB"/>
    <w:rsid w:val="00101ACE"/>
    <w:rsid w:val="00101FA1"/>
    <w:rsid w:val="00101FCD"/>
    <w:rsid w:val="00102147"/>
    <w:rsid w:val="00102202"/>
    <w:rsid w:val="00102B15"/>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07F6"/>
    <w:rsid w:val="00121263"/>
    <w:rsid w:val="001212C7"/>
    <w:rsid w:val="001213E6"/>
    <w:rsid w:val="00121897"/>
    <w:rsid w:val="00122176"/>
    <w:rsid w:val="001221F3"/>
    <w:rsid w:val="00122317"/>
    <w:rsid w:val="00122469"/>
    <w:rsid w:val="00122581"/>
    <w:rsid w:val="00122842"/>
    <w:rsid w:val="00122EB3"/>
    <w:rsid w:val="00123358"/>
    <w:rsid w:val="0012345C"/>
    <w:rsid w:val="00123587"/>
    <w:rsid w:val="001235C4"/>
    <w:rsid w:val="0012370F"/>
    <w:rsid w:val="00123975"/>
    <w:rsid w:val="00123AE5"/>
    <w:rsid w:val="00123DED"/>
    <w:rsid w:val="00123F71"/>
    <w:rsid w:val="00124573"/>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DE5"/>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623"/>
    <w:rsid w:val="0014073C"/>
    <w:rsid w:val="00140762"/>
    <w:rsid w:val="00140C52"/>
    <w:rsid w:val="00140E5E"/>
    <w:rsid w:val="00141062"/>
    <w:rsid w:val="001410F1"/>
    <w:rsid w:val="001411F6"/>
    <w:rsid w:val="00141807"/>
    <w:rsid w:val="001418FE"/>
    <w:rsid w:val="00141E46"/>
    <w:rsid w:val="00141FA5"/>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59"/>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61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1F2D"/>
    <w:rsid w:val="00161FB0"/>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D5"/>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6E02"/>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111"/>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58B8"/>
    <w:rsid w:val="001A61A0"/>
    <w:rsid w:val="001A628F"/>
    <w:rsid w:val="001A62B3"/>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78E"/>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3C03"/>
    <w:rsid w:val="001B412E"/>
    <w:rsid w:val="001B45CE"/>
    <w:rsid w:val="001B461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67"/>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BB6"/>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BC8"/>
    <w:rsid w:val="001D1CFF"/>
    <w:rsid w:val="001D1E71"/>
    <w:rsid w:val="001D20AC"/>
    <w:rsid w:val="001D23A7"/>
    <w:rsid w:val="001D2610"/>
    <w:rsid w:val="001D2B3C"/>
    <w:rsid w:val="001D2BB2"/>
    <w:rsid w:val="001D2DE9"/>
    <w:rsid w:val="001D2E6C"/>
    <w:rsid w:val="001D2ECD"/>
    <w:rsid w:val="001D329E"/>
    <w:rsid w:val="001D385F"/>
    <w:rsid w:val="001D3A30"/>
    <w:rsid w:val="001D3C15"/>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BD4"/>
    <w:rsid w:val="001E3D3B"/>
    <w:rsid w:val="001E420B"/>
    <w:rsid w:val="001E4299"/>
    <w:rsid w:val="001E4583"/>
    <w:rsid w:val="001E46EE"/>
    <w:rsid w:val="001E4704"/>
    <w:rsid w:val="001E4D18"/>
    <w:rsid w:val="001E502D"/>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2EA1"/>
    <w:rsid w:val="001F33C4"/>
    <w:rsid w:val="001F37ED"/>
    <w:rsid w:val="001F39AB"/>
    <w:rsid w:val="001F3CFD"/>
    <w:rsid w:val="001F3EDE"/>
    <w:rsid w:val="001F3F8A"/>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0D8"/>
    <w:rsid w:val="00207355"/>
    <w:rsid w:val="002075EC"/>
    <w:rsid w:val="0020760D"/>
    <w:rsid w:val="00207613"/>
    <w:rsid w:val="002076EE"/>
    <w:rsid w:val="00207847"/>
    <w:rsid w:val="00207AF9"/>
    <w:rsid w:val="00207BB9"/>
    <w:rsid w:val="00207CD5"/>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28B"/>
    <w:rsid w:val="0021586D"/>
    <w:rsid w:val="00215C0F"/>
    <w:rsid w:val="00215DFA"/>
    <w:rsid w:val="002160D2"/>
    <w:rsid w:val="002162EA"/>
    <w:rsid w:val="002165F9"/>
    <w:rsid w:val="00216685"/>
    <w:rsid w:val="00216718"/>
    <w:rsid w:val="002168C3"/>
    <w:rsid w:val="00216B17"/>
    <w:rsid w:val="00216BBF"/>
    <w:rsid w:val="00217135"/>
    <w:rsid w:val="00217142"/>
    <w:rsid w:val="00217344"/>
    <w:rsid w:val="0021737B"/>
    <w:rsid w:val="00217CE8"/>
    <w:rsid w:val="00217E05"/>
    <w:rsid w:val="002202EC"/>
    <w:rsid w:val="00220306"/>
    <w:rsid w:val="00220422"/>
    <w:rsid w:val="002204ED"/>
    <w:rsid w:val="0022054F"/>
    <w:rsid w:val="0022065D"/>
    <w:rsid w:val="00220697"/>
    <w:rsid w:val="0022088E"/>
    <w:rsid w:val="00220962"/>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861"/>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99F"/>
    <w:rsid w:val="00231A06"/>
    <w:rsid w:val="00231D67"/>
    <w:rsid w:val="00231E15"/>
    <w:rsid w:val="00232191"/>
    <w:rsid w:val="00232634"/>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9FD"/>
    <w:rsid w:val="00244A11"/>
    <w:rsid w:val="00244D92"/>
    <w:rsid w:val="00245492"/>
    <w:rsid w:val="00245587"/>
    <w:rsid w:val="002456CD"/>
    <w:rsid w:val="002458FD"/>
    <w:rsid w:val="00245A41"/>
    <w:rsid w:val="00245B70"/>
    <w:rsid w:val="00245D7D"/>
    <w:rsid w:val="00245D99"/>
    <w:rsid w:val="00245E39"/>
    <w:rsid w:val="00245FBA"/>
    <w:rsid w:val="002466C2"/>
    <w:rsid w:val="00246861"/>
    <w:rsid w:val="002469FD"/>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8F4"/>
    <w:rsid w:val="00255A43"/>
    <w:rsid w:val="00255C71"/>
    <w:rsid w:val="00255D02"/>
    <w:rsid w:val="0025620D"/>
    <w:rsid w:val="002563C8"/>
    <w:rsid w:val="0025671A"/>
    <w:rsid w:val="002568B9"/>
    <w:rsid w:val="00256972"/>
    <w:rsid w:val="00256F02"/>
    <w:rsid w:val="002571C8"/>
    <w:rsid w:val="002572F1"/>
    <w:rsid w:val="00257366"/>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67A9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4E50"/>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4B"/>
    <w:rsid w:val="00286759"/>
    <w:rsid w:val="00286A45"/>
    <w:rsid w:val="00286B14"/>
    <w:rsid w:val="00286F76"/>
    <w:rsid w:val="00287376"/>
    <w:rsid w:val="00287438"/>
    <w:rsid w:val="002875E7"/>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5F3F"/>
    <w:rsid w:val="0029636B"/>
    <w:rsid w:val="002963EC"/>
    <w:rsid w:val="002965C5"/>
    <w:rsid w:val="00296965"/>
    <w:rsid w:val="00296FD8"/>
    <w:rsid w:val="00297013"/>
    <w:rsid w:val="002970E1"/>
    <w:rsid w:val="0029743A"/>
    <w:rsid w:val="00297499"/>
    <w:rsid w:val="002974AA"/>
    <w:rsid w:val="002976F0"/>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1B0"/>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C67"/>
    <w:rsid w:val="002B21D6"/>
    <w:rsid w:val="002B27D9"/>
    <w:rsid w:val="002B2BA0"/>
    <w:rsid w:val="002B2C92"/>
    <w:rsid w:val="002B2CB5"/>
    <w:rsid w:val="002B2F85"/>
    <w:rsid w:val="002B3081"/>
    <w:rsid w:val="002B318B"/>
    <w:rsid w:val="002B32BC"/>
    <w:rsid w:val="002B340B"/>
    <w:rsid w:val="002B34AE"/>
    <w:rsid w:val="002B3698"/>
    <w:rsid w:val="002B3718"/>
    <w:rsid w:val="002B39ED"/>
    <w:rsid w:val="002B3D07"/>
    <w:rsid w:val="002B3D90"/>
    <w:rsid w:val="002B3E45"/>
    <w:rsid w:val="002B409D"/>
    <w:rsid w:val="002B42EC"/>
    <w:rsid w:val="002B46A6"/>
    <w:rsid w:val="002B4A64"/>
    <w:rsid w:val="002B4C39"/>
    <w:rsid w:val="002B5976"/>
    <w:rsid w:val="002B5A76"/>
    <w:rsid w:val="002B5E44"/>
    <w:rsid w:val="002B6267"/>
    <w:rsid w:val="002B6397"/>
    <w:rsid w:val="002B64FE"/>
    <w:rsid w:val="002B651D"/>
    <w:rsid w:val="002B6890"/>
    <w:rsid w:val="002B6949"/>
    <w:rsid w:val="002B694E"/>
    <w:rsid w:val="002B695D"/>
    <w:rsid w:val="002B6E52"/>
    <w:rsid w:val="002B6EC5"/>
    <w:rsid w:val="002B712C"/>
    <w:rsid w:val="002B7264"/>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5B"/>
    <w:rsid w:val="002D1371"/>
    <w:rsid w:val="002D13B7"/>
    <w:rsid w:val="002D151D"/>
    <w:rsid w:val="002D15C0"/>
    <w:rsid w:val="002D16EF"/>
    <w:rsid w:val="002D1B3C"/>
    <w:rsid w:val="002D2057"/>
    <w:rsid w:val="002D21F9"/>
    <w:rsid w:val="002D28E0"/>
    <w:rsid w:val="002D2A7D"/>
    <w:rsid w:val="002D2AC4"/>
    <w:rsid w:val="002D2B4E"/>
    <w:rsid w:val="002D2D87"/>
    <w:rsid w:val="002D3271"/>
    <w:rsid w:val="002D32F7"/>
    <w:rsid w:val="002D3370"/>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B82"/>
    <w:rsid w:val="002D6C69"/>
    <w:rsid w:val="002D75B9"/>
    <w:rsid w:val="002D7665"/>
    <w:rsid w:val="002D772F"/>
    <w:rsid w:val="002D7C7C"/>
    <w:rsid w:val="002E018E"/>
    <w:rsid w:val="002E04F0"/>
    <w:rsid w:val="002E0E4F"/>
    <w:rsid w:val="002E0E94"/>
    <w:rsid w:val="002E16BC"/>
    <w:rsid w:val="002E16E1"/>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187"/>
    <w:rsid w:val="002E679D"/>
    <w:rsid w:val="002E695A"/>
    <w:rsid w:val="002E6C98"/>
    <w:rsid w:val="002E6CE4"/>
    <w:rsid w:val="002E6D1F"/>
    <w:rsid w:val="002E7321"/>
    <w:rsid w:val="002E7894"/>
    <w:rsid w:val="002E7BB2"/>
    <w:rsid w:val="002E7C5F"/>
    <w:rsid w:val="002E7DF3"/>
    <w:rsid w:val="002F0045"/>
    <w:rsid w:val="002F00F0"/>
    <w:rsid w:val="002F025B"/>
    <w:rsid w:val="002F0292"/>
    <w:rsid w:val="002F0684"/>
    <w:rsid w:val="002F07AE"/>
    <w:rsid w:val="002F0ADB"/>
    <w:rsid w:val="002F1621"/>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5FF"/>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4B"/>
    <w:rsid w:val="00303FB7"/>
    <w:rsid w:val="00304013"/>
    <w:rsid w:val="00304373"/>
    <w:rsid w:val="00304549"/>
    <w:rsid w:val="00304784"/>
    <w:rsid w:val="00304AC5"/>
    <w:rsid w:val="00304BB6"/>
    <w:rsid w:val="00304FCA"/>
    <w:rsid w:val="00305387"/>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1AE7"/>
    <w:rsid w:val="003121B8"/>
    <w:rsid w:val="0031226C"/>
    <w:rsid w:val="00312F43"/>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9"/>
    <w:rsid w:val="00322E3B"/>
    <w:rsid w:val="003230C2"/>
    <w:rsid w:val="0032313E"/>
    <w:rsid w:val="0032336C"/>
    <w:rsid w:val="003234EF"/>
    <w:rsid w:val="00323FAD"/>
    <w:rsid w:val="00324083"/>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B4E"/>
    <w:rsid w:val="00327CBA"/>
    <w:rsid w:val="00330865"/>
    <w:rsid w:val="003308C4"/>
    <w:rsid w:val="00330AA6"/>
    <w:rsid w:val="00330C30"/>
    <w:rsid w:val="00330DC9"/>
    <w:rsid w:val="00330DE8"/>
    <w:rsid w:val="00331406"/>
    <w:rsid w:val="003314D9"/>
    <w:rsid w:val="00331BCC"/>
    <w:rsid w:val="003321C3"/>
    <w:rsid w:val="00332962"/>
    <w:rsid w:val="00332B77"/>
    <w:rsid w:val="00332C85"/>
    <w:rsid w:val="00333049"/>
    <w:rsid w:val="0033443F"/>
    <w:rsid w:val="00334F23"/>
    <w:rsid w:val="00335250"/>
    <w:rsid w:val="00335664"/>
    <w:rsid w:val="003357EE"/>
    <w:rsid w:val="0033592C"/>
    <w:rsid w:val="00335DF1"/>
    <w:rsid w:val="00335E2A"/>
    <w:rsid w:val="00336225"/>
    <w:rsid w:val="00336780"/>
    <w:rsid w:val="003367C5"/>
    <w:rsid w:val="003370D3"/>
    <w:rsid w:val="003376CF"/>
    <w:rsid w:val="00337C71"/>
    <w:rsid w:val="00337C87"/>
    <w:rsid w:val="00340401"/>
    <w:rsid w:val="00340450"/>
    <w:rsid w:val="00340A6D"/>
    <w:rsid w:val="00340D9C"/>
    <w:rsid w:val="00340E16"/>
    <w:rsid w:val="00340E47"/>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8CD"/>
    <w:rsid w:val="00347A9A"/>
    <w:rsid w:val="00347B9B"/>
    <w:rsid w:val="00347D5B"/>
    <w:rsid w:val="00347F2E"/>
    <w:rsid w:val="0035025F"/>
    <w:rsid w:val="003503F4"/>
    <w:rsid w:val="0035041A"/>
    <w:rsid w:val="003504A4"/>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6F1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53"/>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88C"/>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14D"/>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0E1"/>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2E9"/>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BED"/>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3FE"/>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490"/>
    <w:rsid w:val="003C4952"/>
    <w:rsid w:val="003C4D16"/>
    <w:rsid w:val="003C4D8C"/>
    <w:rsid w:val="003C4F25"/>
    <w:rsid w:val="003C5007"/>
    <w:rsid w:val="003C524A"/>
    <w:rsid w:val="003C5280"/>
    <w:rsid w:val="003C6448"/>
    <w:rsid w:val="003C6580"/>
    <w:rsid w:val="003C6B92"/>
    <w:rsid w:val="003C6FA0"/>
    <w:rsid w:val="003C706A"/>
    <w:rsid w:val="003C7130"/>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333"/>
    <w:rsid w:val="003D39A6"/>
    <w:rsid w:val="003D4330"/>
    <w:rsid w:val="003D4350"/>
    <w:rsid w:val="003D43AB"/>
    <w:rsid w:val="003D4409"/>
    <w:rsid w:val="003D50AE"/>
    <w:rsid w:val="003D5176"/>
    <w:rsid w:val="003D52A8"/>
    <w:rsid w:val="003D530E"/>
    <w:rsid w:val="003D533D"/>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2A3"/>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254"/>
    <w:rsid w:val="003F0533"/>
    <w:rsid w:val="003F0587"/>
    <w:rsid w:val="003F0617"/>
    <w:rsid w:val="003F0656"/>
    <w:rsid w:val="003F0884"/>
    <w:rsid w:val="003F0905"/>
    <w:rsid w:val="003F141D"/>
    <w:rsid w:val="003F16E1"/>
    <w:rsid w:val="003F1797"/>
    <w:rsid w:val="003F1B6D"/>
    <w:rsid w:val="003F1D73"/>
    <w:rsid w:val="003F1E52"/>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AF3"/>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529"/>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1F5"/>
    <w:rsid w:val="004152BA"/>
    <w:rsid w:val="0041577E"/>
    <w:rsid w:val="004157F6"/>
    <w:rsid w:val="004159D3"/>
    <w:rsid w:val="00415A14"/>
    <w:rsid w:val="00415EA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8B9"/>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19"/>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A55"/>
    <w:rsid w:val="00451B06"/>
    <w:rsid w:val="00451BEB"/>
    <w:rsid w:val="0045212B"/>
    <w:rsid w:val="00452446"/>
    <w:rsid w:val="004527C0"/>
    <w:rsid w:val="00452FD8"/>
    <w:rsid w:val="00453871"/>
    <w:rsid w:val="00453DEF"/>
    <w:rsid w:val="004543E4"/>
    <w:rsid w:val="004548E5"/>
    <w:rsid w:val="00454F08"/>
    <w:rsid w:val="00455105"/>
    <w:rsid w:val="0045520F"/>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126"/>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596"/>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E0C"/>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2C09"/>
    <w:rsid w:val="0048321E"/>
    <w:rsid w:val="00483846"/>
    <w:rsid w:val="00483D11"/>
    <w:rsid w:val="00483D20"/>
    <w:rsid w:val="0048406D"/>
    <w:rsid w:val="0048410E"/>
    <w:rsid w:val="00484503"/>
    <w:rsid w:val="00484C46"/>
    <w:rsid w:val="00484C71"/>
    <w:rsid w:val="00485127"/>
    <w:rsid w:val="00485440"/>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65"/>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72"/>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63"/>
    <w:rsid w:val="004A6AC0"/>
    <w:rsid w:val="004A6D49"/>
    <w:rsid w:val="004A705C"/>
    <w:rsid w:val="004A717D"/>
    <w:rsid w:val="004A7276"/>
    <w:rsid w:val="004A7EE7"/>
    <w:rsid w:val="004A7FB0"/>
    <w:rsid w:val="004A7FF9"/>
    <w:rsid w:val="004B0043"/>
    <w:rsid w:val="004B0706"/>
    <w:rsid w:val="004B0787"/>
    <w:rsid w:val="004B0C5A"/>
    <w:rsid w:val="004B1068"/>
    <w:rsid w:val="004B1274"/>
    <w:rsid w:val="004B1283"/>
    <w:rsid w:val="004B1313"/>
    <w:rsid w:val="004B169E"/>
    <w:rsid w:val="004B170B"/>
    <w:rsid w:val="004B1A1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2E"/>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8E"/>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0BB"/>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8"/>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B6B"/>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330"/>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8DB"/>
    <w:rsid w:val="004E293D"/>
    <w:rsid w:val="004E2BE2"/>
    <w:rsid w:val="004E2C41"/>
    <w:rsid w:val="004E2C5B"/>
    <w:rsid w:val="004E2E33"/>
    <w:rsid w:val="004E2E79"/>
    <w:rsid w:val="004E2F4B"/>
    <w:rsid w:val="004E2F51"/>
    <w:rsid w:val="004E2F60"/>
    <w:rsid w:val="004E30C3"/>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89"/>
    <w:rsid w:val="004E5BAB"/>
    <w:rsid w:val="004E5C61"/>
    <w:rsid w:val="004E5EC9"/>
    <w:rsid w:val="004E6158"/>
    <w:rsid w:val="004E6184"/>
    <w:rsid w:val="004E63C9"/>
    <w:rsid w:val="004E6C79"/>
    <w:rsid w:val="004E6CEA"/>
    <w:rsid w:val="004E7691"/>
    <w:rsid w:val="004E76A5"/>
    <w:rsid w:val="004E781D"/>
    <w:rsid w:val="004E7B18"/>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755"/>
    <w:rsid w:val="004F3AD1"/>
    <w:rsid w:val="004F3CD0"/>
    <w:rsid w:val="004F3DD1"/>
    <w:rsid w:val="004F40F1"/>
    <w:rsid w:val="004F4758"/>
    <w:rsid w:val="004F4760"/>
    <w:rsid w:val="004F4D04"/>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A52"/>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713"/>
    <w:rsid w:val="00510B25"/>
    <w:rsid w:val="00510F6D"/>
    <w:rsid w:val="00511E67"/>
    <w:rsid w:val="00512182"/>
    <w:rsid w:val="00512747"/>
    <w:rsid w:val="005128FF"/>
    <w:rsid w:val="00512A11"/>
    <w:rsid w:val="005133A6"/>
    <w:rsid w:val="00513CB8"/>
    <w:rsid w:val="00513D9A"/>
    <w:rsid w:val="00513F8F"/>
    <w:rsid w:val="005140C5"/>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BA6"/>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97B"/>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BFF"/>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E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B4C"/>
    <w:rsid w:val="00540EB6"/>
    <w:rsid w:val="00541147"/>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8C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41"/>
    <w:rsid w:val="00560980"/>
    <w:rsid w:val="00560AC9"/>
    <w:rsid w:val="00560DDA"/>
    <w:rsid w:val="00560EBB"/>
    <w:rsid w:val="00560F2C"/>
    <w:rsid w:val="00561250"/>
    <w:rsid w:val="0056134D"/>
    <w:rsid w:val="005617E8"/>
    <w:rsid w:val="00561A95"/>
    <w:rsid w:val="00561BF6"/>
    <w:rsid w:val="00561D34"/>
    <w:rsid w:val="00561E4A"/>
    <w:rsid w:val="0056202B"/>
    <w:rsid w:val="005624DE"/>
    <w:rsid w:val="00562772"/>
    <w:rsid w:val="005627AA"/>
    <w:rsid w:val="00562AD8"/>
    <w:rsid w:val="00562CDC"/>
    <w:rsid w:val="005633B7"/>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1D"/>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A53"/>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B7"/>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98D"/>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A1E"/>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21"/>
    <w:rsid w:val="005B55AF"/>
    <w:rsid w:val="005B5729"/>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116"/>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773"/>
    <w:rsid w:val="005D1A01"/>
    <w:rsid w:val="005D1AE0"/>
    <w:rsid w:val="005D1F89"/>
    <w:rsid w:val="005D20FC"/>
    <w:rsid w:val="005D214D"/>
    <w:rsid w:val="005D241F"/>
    <w:rsid w:val="005D24A2"/>
    <w:rsid w:val="005D26D0"/>
    <w:rsid w:val="005D26D7"/>
    <w:rsid w:val="005D2A49"/>
    <w:rsid w:val="005D2B7E"/>
    <w:rsid w:val="005D2EE8"/>
    <w:rsid w:val="005D2EEF"/>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40A"/>
    <w:rsid w:val="005E1A58"/>
    <w:rsid w:val="005E1C06"/>
    <w:rsid w:val="005E1FEB"/>
    <w:rsid w:val="005E20C9"/>
    <w:rsid w:val="005E229C"/>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63"/>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BA5"/>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90E"/>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84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9D2"/>
    <w:rsid w:val="00611E25"/>
    <w:rsid w:val="00612478"/>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0D8"/>
    <w:rsid w:val="00616885"/>
    <w:rsid w:val="00616ACA"/>
    <w:rsid w:val="00616B27"/>
    <w:rsid w:val="00616BAD"/>
    <w:rsid w:val="00616D2E"/>
    <w:rsid w:val="0061717F"/>
    <w:rsid w:val="006171DC"/>
    <w:rsid w:val="00617402"/>
    <w:rsid w:val="006175CF"/>
    <w:rsid w:val="00617741"/>
    <w:rsid w:val="006179BA"/>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6B7"/>
    <w:rsid w:val="00633951"/>
    <w:rsid w:val="0063395F"/>
    <w:rsid w:val="00633965"/>
    <w:rsid w:val="00633972"/>
    <w:rsid w:val="00633B5E"/>
    <w:rsid w:val="00633C0A"/>
    <w:rsid w:val="00633D62"/>
    <w:rsid w:val="00633FD4"/>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9F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2"/>
    <w:rsid w:val="006419ED"/>
    <w:rsid w:val="00641D5A"/>
    <w:rsid w:val="00642C15"/>
    <w:rsid w:val="00642D10"/>
    <w:rsid w:val="00642D46"/>
    <w:rsid w:val="00643556"/>
    <w:rsid w:val="00643751"/>
    <w:rsid w:val="00643769"/>
    <w:rsid w:val="006437A9"/>
    <w:rsid w:val="006437EE"/>
    <w:rsid w:val="00643887"/>
    <w:rsid w:val="00643973"/>
    <w:rsid w:val="0064398B"/>
    <w:rsid w:val="00643D9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000"/>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48E"/>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8A3"/>
    <w:rsid w:val="00662966"/>
    <w:rsid w:val="00662974"/>
    <w:rsid w:val="00662A3C"/>
    <w:rsid w:val="00662FA2"/>
    <w:rsid w:val="0066331F"/>
    <w:rsid w:val="006635DC"/>
    <w:rsid w:val="00663908"/>
    <w:rsid w:val="0066402E"/>
    <w:rsid w:val="00664032"/>
    <w:rsid w:val="00664457"/>
    <w:rsid w:val="006644FB"/>
    <w:rsid w:val="006646D1"/>
    <w:rsid w:val="006646F4"/>
    <w:rsid w:val="00664B8C"/>
    <w:rsid w:val="00664F87"/>
    <w:rsid w:val="00665229"/>
    <w:rsid w:val="00665316"/>
    <w:rsid w:val="00665464"/>
    <w:rsid w:val="006654E8"/>
    <w:rsid w:val="0066568F"/>
    <w:rsid w:val="00665932"/>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13"/>
    <w:rsid w:val="00676E98"/>
    <w:rsid w:val="00677139"/>
    <w:rsid w:val="00677725"/>
    <w:rsid w:val="00677D6D"/>
    <w:rsid w:val="0068013A"/>
    <w:rsid w:val="00680A97"/>
    <w:rsid w:val="00680D9B"/>
    <w:rsid w:val="00680EA0"/>
    <w:rsid w:val="00680F30"/>
    <w:rsid w:val="00680F81"/>
    <w:rsid w:val="0068102D"/>
    <w:rsid w:val="006813DF"/>
    <w:rsid w:val="006816E8"/>
    <w:rsid w:val="0068173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1D5"/>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72"/>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0D60"/>
    <w:rsid w:val="006A108E"/>
    <w:rsid w:val="006A13D0"/>
    <w:rsid w:val="006A13EF"/>
    <w:rsid w:val="006A18CF"/>
    <w:rsid w:val="006A18DD"/>
    <w:rsid w:val="006A1D48"/>
    <w:rsid w:val="006A2231"/>
    <w:rsid w:val="006A2347"/>
    <w:rsid w:val="006A238D"/>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7B8"/>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6EE2"/>
    <w:rsid w:val="006B725C"/>
    <w:rsid w:val="006B7864"/>
    <w:rsid w:val="006B789D"/>
    <w:rsid w:val="006B7F6B"/>
    <w:rsid w:val="006C0357"/>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332"/>
    <w:rsid w:val="006C566C"/>
    <w:rsid w:val="006C57EC"/>
    <w:rsid w:val="006C5A4C"/>
    <w:rsid w:val="006C5A5A"/>
    <w:rsid w:val="006C5B3B"/>
    <w:rsid w:val="006C5C20"/>
    <w:rsid w:val="006C5E13"/>
    <w:rsid w:val="006C5FF1"/>
    <w:rsid w:val="006C6287"/>
    <w:rsid w:val="006C639A"/>
    <w:rsid w:val="006C65F1"/>
    <w:rsid w:val="006C677C"/>
    <w:rsid w:val="006C681F"/>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2C2E"/>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1E"/>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6B0"/>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875"/>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2B"/>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5BA"/>
    <w:rsid w:val="0073497A"/>
    <w:rsid w:val="00734E93"/>
    <w:rsid w:val="007356D0"/>
    <w:rsid w:val="007361C3"/>
    <w:rsid w:val="0073637C"/>
    <w:rsid w:val="00736490"/>
    <w:rsid w:val="007368ED"/>
    <w:rsid w:val="00736D7B"/>
    <w:rsid w:val="00737324"/>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171"/>
    <w:rsid w:val="00752497"/>
    <w:rsid w:val="007525D9"/>
    <w:rsid w:val="0075288B"/>
    <w:rsid w:val="00752C8B"/>
    <w:rsid w:val="00752FE7"/>
    <w:rsid w:val="007536BB"/>
    <w:rsid w:val="00753B9D"/>
    <w:rsid w:val="00753D6B"/>
    <w:rsid w:val="00753F01"/>
    <w:rsid w:val="0075412E"/>
    <w:rsid w:val="00754698"/>
    <w:rsid w:val="0075470E"/>
    <w:rsid w:val="00754D64"/>
    <w:rsid w:val="00754EE4"/>
    <w:rsid w:val="0075522A"/>
    <w:rsid w:val="00755B06"/>
    <w:rsid w:val="00755E06"/>
    <w:rsid w:val="007564B4"/>
    <w:rsid w:val="007565E2"/>
    <w:rsid w:val="0075669F"/>
    <w:rsid w:val="00756B9C"/>
    <w:rsid w:val="007570A3"/>
    <w:rsid w:val="007572E9"/>
    <w:rsid w:val="00757495"/>
    <w:rsid w:val="00757813"/>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E42"/>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DC1"/>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BAD"/>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7F6"/>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960"/>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4FC"/>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43"/>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93F"/>
    <w:rsid w:val="007E1A3F"/>
    <w:rsid w:val="007E1A55"/>
    <w:rsid w:val="007E1CB1"/>
    <w:rsid w:val="007E201B"/>
    <w:rsid w:val="007E2146"/>
    <w:rsid w:val="007E2395"/>
    <w:rsid w:val="007E2A59"/>
    <w:rsid w:val="007E2B1C"/>
    <w:rsid w:val="007E2B64"/>
    <w:rsid w:val="007E2E85"/>
    <w:rsid w:val="007E30DF"/>
    <w:rsid w:val="007E3288"/>
    <w:rsid w:val="007E45CC"/>
    <w:rsid w:val="007E48CD"/>
    <w:rsid w:val="007E48E4"/>
    <w:rsid w:val="007E4F0D"/>
    <w:rsid w:val="007E531F"/>
    <w:rsid w:val="007E5A14"/>
    <w:rsid w:val="007E5A5B"/>
    <w:rsid w:val="007E5EFE"/>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D3A"/>
    <w:rsid w:val="00801FBC"/>
    <w:rsid w:val="00802410"/>
    <w:rsid w:val="008027BE"/>
    <w:rsid w:val="00802927"/>
    <w:rsid w:val="00802A29"/>
    <w:rsid w:val="00802C79"/>
    <w:rsid w:val="008030BC"/>
    <w:rsid w:val="008039AF"/>
    <w:rsid w:val="00803D8B"/>
    <w:rsid w:val="00803E2E"/>
    <w:rsid w:val="00804004"/>
    <w:rsid w:val="00804161"/>
    <w:rsid w:val="008041E1"/>
    <w:rsid w:val="00804581"/>
    <w:rsid w:val="00804867"/>
    <w:rsid w:val="00804A69"/>
    <w:rsid w:val="00804B2F"/>
    <w:rsid w:val="00805767"/>
    <w:rsid w:val="00805809"/>
    <w:rsid w:val="00805A48"/>
    <w:rsid w:val="00805CB3"/>
    <w:rsid w:val="00805D4F"/>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8EC"/>
    <w:rsid w:val="00811954"/>
    <w:rsid w:val="00811EF6"/>
    <w:rsid w:val="00811FC6"/>
    <w:rsid w:val="008123D5"/>
    <w:rsid w:val="008124FE"/>
    <w:rsid w:val="008127B0"/>
    <w:rsid w:val="0081304D"/>
    <w:rsid w:val="0081369D"/>
    <w:rsid w:val="00813745"/>
    <w:rsid w:val="0081389D"/>
    <w:rsid w:val="00813AA5"/>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469"/>
    <w:rsid w:val="0083056F"/>
    <w:rsid w:val="008306EC"/>
    <w:rsid w:val="00830F16"/>
    <w:rsid w:val="00831198"/>
    <w:rsid w:val="008312A4"/>
    <w:rsid w:val="008314BC"/>
    <w:rsid w:val="0083157F"/>
    <w:rsid w:val="008320C7"/>
    <w:rsid w:val="00832142"/>
    <w:rsid w:val="0083225E"/>
    <w:rsid w:val="00832C18"/>
    <w:rsid w:val="00832CAF"/>
    <w:rsid w:val="008330DB"/>
    <w:rsid w:val="00833EF5"/>
    <w:rsid w:val="008340F5"/>
    <w:rsid w:val="0083417A"/>
    <w:rsid w:val="00834452"/>
    <w:rsid w:val="00834512"/>
    <w:rsid w:val="008345C2"/>
    <w:rsid w:val="00834746"/>
    <w:rsid w:val="00834780"/>
    <w:rsid w:val="008349E7"/>
    <w:rsid w:val="00834D25"/>
    <w:rsid w:val="00835052"/>
    <w:rsid w:val="00835777"/>
    <w:rsid w:val="00835A4F"/>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671"/>
    <w:rsid w:val="00840A68"/>
    <w:rsid w:val="00840A83"/>
    <w:rsid w:val="00840D46"/>
    <w:rsid w:val="00840FC6"/>
    <w:rsid w:val="0084142B"/>
    <w:rsid w:val="00841573"/>
    <w:rsid w:val="00841739"/>
    <w:rsid w:val="008419A1"/>
    <w:rsid w:val="00841EAE"/>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885"/>
    <w:rsid w:val="00852B93"/>
    <w:rsid w:val="00852D18"/>
    <w:rsid w:val="00852F3B"/>
    <w:rsid w:val="008535EC"/>
    <w:rsid w:val="0085378A"/>
    <w:rsid w:val="00853B2A"/>
    <w:rsid w:val="00853C45"/>
    <w:rsid w:val="00854090"/>
    <w:rsid w:val="008540E5"/>
    <w:rsid w:val="008541B6"/>
    <w:rsid w:val="00854285"/>
    <w:rsid w:val="00854290"/>
    <w:rsid w:val="0085434A"/>
    <w:rsid w:val="008545F4"/>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8E4"/>
    <w:rsid w:val="00865D4C"/>
    <w:rsid w:val="00865DE1"/>
    <w:rsid w:val="008661B2"/>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1F52"/>
    <w:rsid w:val="0087212A"/>
    <w:rsid w:val="0087229F"/>
    <w:rsid w:val="008722B0"/>
    <w:rsid w:val="00872368"/>
    <w:rsid w:val="008723B3"/>
    <w:rsid w:val="0087250F"/>
    <w:rsid w:val="00872557"/>
    <w:rsid w:val="0087278C"/>
    <w:rsid w:val="0087305B"/>
    <w:rsid w:val="008734E7"/>
    <w:rsid w:val="008738D3"/>
    <w:rsid w:val="00873BF0"/>
    <w:rsid w:val="0087408D"/>
    <w:rsid w:val="00874446"/>
    <w:rsid w:val="00874668"/>
    <w:rsid w:val="00874A18"/>
    <w:rsid w:val="00874C2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48E"/>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6BF"/>
    <w:rsid w:val="00894873"/>
    <w:rsid w:val="00895243"/>
    <w:rsid w:val="00895484"/>
    <w:rsid w:val="0089563D"/>
    <w:rsid w:val="00895A0C"/>
    <w:rsid w:val="008965AD"/>
    <w:rsid w:val="00896624"/>
    <w:rsid w:val="0089695D"/>
    <w:rsid w:val="00896A6F"/>
    <w:rsid w:val="00896B9F"/>
    <w:rsid w:val="00896D10"/>
    <w:rsid w:val="00896DF5"/>
    <w:rsid w:val="00896FEA"/>
    <w:rsid w:val="00897190"/>
    <w:rsid w:val="0089724B"/>
    <w:rsid w:val="008976EB"/>
    <w:rsid w:val="00897999"/>
    <w:rsid w:val="00897C7F"/>
    <w:rsid w:val="00897E04"/>
    <w:rsid w:val="00897F4A"/>
    <w:rsid w:val="008A0065"/>
    <w:rsid w:val="008A0173"/>
    <w:rsid w:val="008A0339"/>
    <w:rsid w:val="008A03A0"/>
    <w:rsid w:val="008A046A"/>
    <w:rsid w:val="008A0473"/>
    <w:rsid w:val="008A04C7"/>
    <w:rsid w:val="008A0533"/>
    <w:rsid w:val="008A0D04"/>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A7F97"/>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03"/>
    <w:rsid w:val="008B6E5C"/>
    <w:rsid w:val="008B7475"/>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ACE"/>
    <w:rsid w:val="008C2BA6"/>
    <w:rsid w:val="008C31D1"/>
    <w:rsid w:val="008C31E4"/>
    <w:rsid w:val="008C3240"/>
    <w:rsid w:val="008C33D2"/>
    <w:rsid w:val="008C39DE"/>
    <w:rsid w:val="008C3ACC"/>
    <w:rsid w:val="008C3B45"/>
    <w:rsid w:val="008C3DB0"/>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818"/>
    <w:rsid w:val="008D08D6"/>
    <w:rsid w:val="008D0E89"/>
    <w:rsid w:val="008D13DC"/>
    <w:rsid w:val="008D149D"/>
    <w:rsid w:val="008D1635"/>
    <w:rsid w:val="008D1BA2"/>
    <w:rsid w:val="008D1CB4"/>
    <w:rsid w:val="008D1E23"/>
    <w:rsid w:val="008D2461"/>
    <w:rsid w:val="008D270B"/>
    <w:rsid w:val="008D2770"/>
    <w:rsid w:val="008D28FB"/>
    <w:rsid w:val="008D2CB2"/>
    <w:rsid w:val="008D3208"/>
    <w:rsid w:val="008D36E3"/>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B37"/>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3FB"/>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C21"/>
    <w:rsid w:val="008F3D2D"/>
    <w:rsid w:val="008F3D7C"/>
    <w:rsid w:val="008F3DC9"/>
    <w:rsid w:val="008F40A7"/>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0FA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07F26"/>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500"/>
    <w:rsid w:val="00915EE2"/>
    <w:rsid w:val="0091610F"/>
    <w:rsid w:val="009161BA"/>
    <w:rsid w:val="009165A4"/>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38E"/>
    <w:rsid w:val="0093195D"/>
    <w:rsid w:val="00931CF8"/>
    <w:rsid w:val="00931F17"/>
    <w:rsid w:val="00932109"/>
    <w:rsid w:val="0093213E"/>
    <w:rsid w:val="009321E2"/>
    <w:rsid w:val="00932276"/>
    <w:rsid w:val="009322AC"/>
    <w:rsid w:val="009324B1"/>
    <w:rsid w:val="009327B5"/>
    <w:rsid w:val="009328F0"/>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6D53"/>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673"/>
    <w:rsid w:val="0095478D"/>
    <w:rsid w:val="009548C3"/>
    <w:rsid w:val="00954FE9"/>
    <w:rsid w:val="0095506D"/>
    <w:rsid w:val="009555E2"/>
    <w:rsid w:val="009557DF"/>
    <w:rsid w:val="00955A2E"/>
    <w:rsid w:val="00955AAB"/>
    <w:rsid w:val="00955EAA"/>
    <w:rsid w:val="00956101"/>
    <w:rsid w:val="00956B78"/>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9E5"/>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945"/>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3E6"/>
    <w:rsid w:val="009744FF"/>
    <w:rsid w:val="00974520"/>
    <w:rsid w:val="00974950"/>
    <w:rsid w:val="00974D6B"/>
    <w:rsid w:val="00974EBD"/>
    <w:rsid w:val="009751BA"/>
    <w:rsid w:val="00975502"/>
    <w:rsid w:val="00975859"/>
    <w:rsid w:val="00975FAD"/>
    <w:rsid w:val="009763B4"/>
    <w:rsid w:val="00976499"/>
    <w:rsid w:val="00976B43"/>
    <w:rsid w:val="00976C20"/>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CB4"/>
    <w:rsid w:val="00982E67"/>
    <w:rsid w:val="00983061"/>
    <w:rsid w:val="00983223"/>
    <w:rsid w:val="009832B2"/>
    <w:rsid w:val="009838CE"/>
    <w:rsid w:val="00983C41"/>
    <w:rsid w:val="009841BA"/>
    <w:rsid w:val="00984206"/>
    <w:rsid w:val="00984952"/>
    <w:rsid w:val="0098501F"/>
    <w:rsid w:val="0098511E"/>
    <w:rsid w:val="009852B3"/>
    <w:rsid w:val="0098540B"/>
    <w:rsid w:val="0098541D"/>
    <w:rsid w:val="00985CA4"/>
    <w:rsid w:val="00986259"/>
    <w:rsid w:val="00986700"/>
    <w:rsid w:val="00986956"/>
    <w:rsid w:val="009874F6"/>
    <w:rsid w:val="009876A0"/>
    <w:rsid w:val="00987818"/>
    <w:rsid w:val="009879B5"/>
    <w:rsid w:val="009879F4"/>
    <w:rsid w:val="00987FE4"/>
    <w:rsid w:val="00987FF1"/>
    <w:rsid w:val="009905F4"/>
    <w:rsid w:val="009908F2"/>
    <w:rsid w:val="00990B74"/>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22"/>
    <w:rsid w:val="00995A69"/>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19"/>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BE8"/>
    <w:rsid w:val="009C1D4B"/>
    <w:rsid w:val="009C1E0C"/>
    <w:rsid w:val="009C20E5"/>
    <w:rsid w:val="009C250F"/>
    <w:rsid w:val="009C281C"/>
    <w:rsid w:val="009C298A"/>
    <w:rsid w:val="009C3413"/>
    <w:rsid w:val="009C3B3C"/>
    <w:rsid w:val="009C3D88"/>
    <w:rsid w:val="009C3F78"/>
    <w:rsid w:val="009C44C1"/>
    <w:rsid w:val="009C4871"/>
    <w:rsid w:val="009C4883"/>
    <w:rsid w:val="009C5190"/>
    <w:rsid w:val="009C520B"/>
    <w:rsid w:val="009C55FA"/>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9C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6FCF"/>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5DC"/>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2BC"/>
    <w:rsid w:val="009F63DC"/>
    <w:rsid w:val="009F6410"/>
    <w:rsid w:val="009F6457"/>
    <w:rsid w:val="009F669B"/>
    <w:rsid w:val="009F66DF"/>
    <w:rsid w:val="009F67D3"/>
    <w:rsid w:val="009F6F39"/>
    <w:rsid w:val="009F7169"/>
    <w:rsid w:val="009F7235"/>
    <w:rsid w:val="009F7240"/>
    <w:rsid w:val="009F76CB"/>
    <w:rsid w:val="009F774D"/>
    <w:rsid w:val="009F7845"/>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066"/>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36A"/>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35A"/>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10"/>
    <w:rsid w:val="00A43631"/>
    <w:rsid w:val="00A43995"/>
    <w:rsid w:val="00A439DE"/>
    <w:rsid w:val="00A44882"/>
    <w:rsid w:val="00A449E0"/>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3B2"/>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9F3"/>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267"/>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D96"/>
    <w:rsid w:val="00A63F44"/>
    <w:rsid w:val="00A63FDB"/>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5D2"/>
    <w:rsid w:val="00A7787E"/>
    <w:rsid w:val="00A77C0E"/>
    <w:rsid w:val="00A77D83"/>
    <w:rsid w:val="00A77E94"/>
    <w:rsid w:val="00A80402"/>
    <w:rsid w:val="00A80487"/>
    <w:rsid w:val="00A806D6"/>
    <w:rsid w:val="00A80E52"/>
    <w:rsid w:val="00A8135C"/>
    <w:rsid w:val="00A81633"/>
    <w:rsid w:val="00A8221B"/>
    <w:rsid w:val="00A825B7"/>
    <w:rsid w:val="00A82665"/>
    <w:rsid w:val="00A82979"/>
    <w:rsid w:val="00A82A27"/>
    <w:rsid w:val="00A82C3B"/>
    <w:rsid w:val="00A82D62"/>
    <w:rsid w:val="00A82EE1"/>
    <w:rsid w:val="00A831F0"/>
    <w:rsid w:val="00A834EC"/>
    <w:rsid w:val="00A83BF1"/>
    <w:rsid w:val="00A83C06"/>
    <w:rsid w:val="00A83D3C"/>
    <w:rsid w:val="00A83FA2"/>
    <w:rsid w:val="00A84298"/>
    <w:rsid w:val="00A8452F"/>
    <w:rsid w:val="00A84F55"/>
    <w:rsid w:val="00A8513A"/>
    <w:rsid w:val="00A8523D"/>
    <w:rsid w:val="00A853DF"/>
    <w:rsid w:val="00A85661"/>
    <w:rsid w:val="00A8569F"/>
    <w:rsid w:val="00A85EE4"/>
    <w:rsid w:val="00A85FFF"/>
    <w:rsid w:val="00A861C4"/>
    <w:rsid w:val="00A86567"/>
    <w:rsid w:val="00A8669E"/>
    <w:rsid w:val="00A86853"/>
    <w:rsid w:val="00A86A62"/>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A0"/>
    <w:rsid w:val="00A93BDA"/>
    <w:rsid w:val="00A93E41"/>
    <w:rsid w:val="00A94187"/>
    <w:rsid w:val="00A943D6"/>
    <w:rsid w:val="00A94A70"/>
    <w:rsid w:val="00A94A84"/>
    <w:rsid w:val="00A94CAC"/>
    <w:rsid w:val="00A94D0B"/>
    <w:rsid w:val="00A9505F"/>
    <w:rsid w:val="00A95073"/>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01"/>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E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2F2"/>
    <w:rsid w:val="00AC541A"/>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998"/>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2E6"/>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6F"/>
    <w:rsid w:val="00B00ADA"/>
    <w:rsid w:val="00B00D07"/>
    <w:rsid w:val="00B00D62"/>
    <w:rsid w:val="00B00FC4"/>
    <w:rsid w:val="00B010D3"/>
    <w:rsid w:val="00B01A7A"/>
    <w:rsid w:val="00B01B91"/>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3A"/>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3C4"/>
    <w:rsid w:val="00B075EC"/>
    <w:rsid w:val="00B07CBE"/>
    <w:rsid w:val="00B07F35"/>
    <w:rsid w:val="00B10089"/>
    <w:rsid w:val="00B1093D"/>
    <w:rsid w:val="00B109D0"/>
    <w:rsid w:val="00B10BD1"/>
    <w:rsid w:val="00B10E06"/>
    <w:rsid w:val="00B10FC2"/>
    <w:rsid w:val="00B11115"/>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89"/>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44"/>
    <w:rsid w:val="00B233A2"/>
    <w:rsid w:val="00B233A9"/>
    <w:rsid w:val="00B236BE"/>
    <w:rsid w:val="00B239CC"/>
    <w:rsid w:val="00B2413A"/>
    <w:rsid w:val="00B24266"/>
    <w:rsid w:val="00B24689"/>
    <w:rsid w:val="00B24850"/>
    <w:rsid w:val="00B2498B"/>
    <w:rsid w:val="00B24F49"/>
    <w:rsid w:val="00B251AE"/>
    <w:rsid w:val="00B254EC"/>
    <w:rsid w:val="00B25585"/>
    <w:rsid w:val="00B25A07"/>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106"/>
    <w:rsid w:val="00B3122E"/>
    <w:rsid w:val="00B31295"/>
    <w:rsid w:val="00B31D14"/>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7EB"/>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BD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A4"/>
    <w:rsid w:val="00B53EF5"/>
    <w:rsid w:val="00B53F8F"/>
    <w:rsid w:val="00B5428C"/>
    <w:rsid w:val="00B5475E"/>
    <w:rsid w:val="00B54989"/>
    <w:rsid w:val="00B54D18"/>
    <w:rsid w:val="00B553CF"/>
    <w:rsid w:val="00B555B8"/>
    <w:rsid w:val="00B556AC"/>
    <w:rsid w:val="00B558C7"/>
    <w:rsid w:val="00B55922"/>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1EF"/>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465"/>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42E"/>
    <w:rsid w:val="00B7184C"/>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A60"/>
    <w:rsid w:val="00B77D8A"/>
    <w:rsid w:val="00B801D2"/>
    <w:rsid w:val="00B80460"/>
    <w:rsid w:val="00B8053A"/>
    <w:rsid w:val="00B8053B"/>
    <w:rsid w:val="00B80546"/>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63"/>
    <w:rsid w:val="00B82BB8"/>
    <w:rsid w:val="00B82E4A"/>
    <w:rsid w:val="00B830F7"/>
    <w:rsid w:val="00B8318A"/>
    <w:rsid w:val="00B8321E"/>
    <w:rsid w:val="00B8359D"/>
    <w:rsid w:val="00B83606"/>
    <w:rsid w:val="00B83AC3"/>
    <w:rsid w:val="00B83B88"/>
    <w:rsid w:val="00B83BC6"/>
    <w:rsid w:val="00B83DF6"/>
    <w:rsid w:val="00B8408E"/>
    <w:rsid w:val="00B84273"/>
    <w:rsid w:val="00B842CA"/>
    <w:rsid w:val="00B84BE8"/>
    <w:rsid w:val="00B84D63"/>
    <w:rsid w:val="00B85123"/>
    <w:rsid w:val="00B857A4"/>
    <w:rsid w:val="00B857F1"/>
    <w:rsid w:val="00B85DC9"/>
    <w:rsid w:val="00B85E03"/>
    <w:rsid w:val="00B85E33"/>
    <w:rsid w:val="00B85F67"/>
    <w:rsid w:val="00B8631A"/>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4BA5"/>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1AD"/>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65B"/>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43E"/>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CD1"/>
    <w:rsid w:val="00BC7E70"/>
    <w:rsid w:val="00BC7EB4"/>
    <w:rsid w:val="00BC7EC8"/>
    <w:rsid w:val="00BD013E"/>
    <w:rsid w:val="00BD082C"/>
    <w:rsid w:val="00BD09A3"/>
    <w:rsid w:val="00BD0F6C"/>
    <w:rsid w:val="00BD0FC4"/>
    <w:rsid w:val="00BD140B"/>
    <w:rsid w:val="00BD15AA"/>
    <w:rsid w:val="00BD1663"/>
    <w:rsid w:val="00BD238C"/>
    <w:rsid w:val="00BD2451"/>
    <w:rsid w:val="00BD2A08"/>
    <w:rsid w:val="00BD2F55"/>
    <w:rsid w:val="00BD34F4"/>
    <w:rsid w:val="00BD3837"/>
    <w:rsid w:val="00BD386B"/>
    <w:rsid w:val="00BD3C69"/>
    <w:rsid w:val="00BD3D7A"/>
    <w:rsid w:val="00BD42C4"/>
    <w:rsid w:val="00BD4D2D"/>
    <w:rsid w:val="00BD5539"/>
    <w:rsid w:val="00BD58A8"/>
    <w:rsid w:val="00BD5A26"/>
    <w:rsid w:val="00BD5CE6"/>
    <w:rsid w:val="00BD5FA4"/>
    <w:rsid w:val="00BD60D1"/>
    <w:rsid w:val="00BD62BB"/>
    <w:rsid w:val="00BD6509"/>
    <w:rsid w:val="00BD66A1"/>
    <w:rsid w:val="00BD689C"/>
    <w:rsid w:val="00BD6994"/>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34"/>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C2E"/>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50A"/>
    <w:rsid w:val="00C2068D"/>
    <w:rsid w:val="00C206C4"/>
    <w:rsid w:val="00C206EC"/>
    <w:rsid w:val="00C2075D"/>
    <w:rsid w:val="00C20AFB"/>
    <w:rsid w:val="00C20F77"/>
    <w:rsid w:val="00C212F0"/>
    <w:rsid w:val="00C21B1D"/>
    <w:rsid w:val="00C21DCC"/>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169"/>
    <w:rsid w:val="00C3566B"/>
    <w:rsid w:val="00C35A42"/>
    <w:rsid w:val="00C35B23"/>
    <w:rsid w:val="00C35D4F"/>
    <w:rsid w:val="00C36060"/>
    <w:rsid w:val="00C363CB"/>
    <w:rsid w:val="00C3641C"/>
    <w:rsid w:val="00C3653A"/>
    <w:rsid w:val="00C36DAD"/>
    <w:rsid w:val="00C37050"/>
    <w:rsid w:val="00C37149"/>
    <w:rsid w:val="00C37493"/>
    <w:rsid w:val="00C3749F"/>
    <w:rsid w:val="00C37A0B"/>
    <w:rsid w:val="00C37B14"/>
    <w:rsid w:val="00C37D41"/>
    <w:rsid w:val="00C37DD7"/>
    <w:rsid w:val="00C37F07"/>
    <w:rsid w:val="00C37F85"/>
    <w:rsid w:val="00C37F8D"/>
    <w:rsid w:val="00C4018E"/>
    <w:rsid w:val="00C404D5"/>
    <w:rsid w:val="00C40B7D"/>
    <w:rsid w:val="00C40FF4"/>
    <w:rsid w:val="00C41119"/>
    <w:rsid w:val="00C41C14"/>
    <w:rsid w:val="00C42027"/>
    <w:rsid w:val="00C42130"/>
    <w:rsid w:val="00C4254C"/>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6FFE"/>
    <w:rsid w:val="00C470AA"/>
    <w:rsid w:val="00C470B6"/>
    <w:rsid w:val="00C477FC"/>
    <w:rsid w:val="00C47AE8"/>
    <w:rsid w:val="00C47B5B"/>
    <w:rsid w:val="00C47E46"/>
    <w:rsid w:val="00C5060F"/>
    <w:rsid w:val="00C5063D"/>
    <w:rsid w:val="00C5078D"/>
    <w:rsid w:val="00C508B7"/>
    <w:rsid w:val="00C50ADC"/>
    <w:rsid w:val="00C50DA6"/>
    <w:rsid w:val="00C51598"/>
    <w:rsid w:val="00C51D11"/>
    <w:rsid w:val="00C5257E"/>
    <w:rsid w:val="00C5286A"/>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365"/>
    <w:rsid w:val="00C604AE"/>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4CA1"/>
    <w:rsid w:val="00C8534D"/>
    <w:rsid w:val="00C85A05"/>
    <w:rsid w:val="00C85E0A"/>
    <w:rsid w:val="00C85E1F"/>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66"/>
    <w:rsid w:val="00CA24C0"/>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AB0"/>
    <w:rsid w:val="00CB0C2A"/>
    <w:rsid w:val="00CB0C8C"/>
    <w:rsid w:val="00CB0E03"/>
    <w:rsid w:val="00CB0EC5"/>
    <w:rsid w:val="00CB10A2"/>
    <w:rsid w:val="00CB11BD"/>
    <w:rsid w:val="00CB1368"/>
    <w:rsid w:val="00CB1396"/>
    <w:rsid w:val="00CB14AE"/>
    <w:rsid w:val="00CB14B2"/>
    <w:rsid w:val="00CB1C82"/>
    <w:rsid w:val="00CB1F2A"/>
    <w:rsid w:val="00CB23B6"/>
    <w:rsid w:val="00CB25F5"/>
    <w:rsid w:val="00CB2836"/>
    <w:rsid w:val="00CB2F24"/>
    <w:rsid w:val="00CB3726"/>
    <w:rsid w:val="00CB3866"/>
    <w:rsid w:val="00CB39CF"/>
    <w:rsid w:val="00CB3EE8"/>
    <w:rsid w:val="00CB40AC"/>
    <w:rsid w:val="00CB4184"/>
    <w:rsid w:val="00CB44DB"/>
    <w:rsid w:val="00CB4736"/>
    <w:rsid w:val="00CB480A"/>
    <w:rsid w:val="00CB4CF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545"/>
    <w:rsid w:val="00CD5AAA"/>
    <w:rsid w:val="00CD5BE9"/>
    <w:rsid w:val="00CD5C02"/>
    <w:rsid w:val="00CD61A1"/>
    <w:rsid w:val="00CD61E3"/>
    <w:rsid w:val="00CD6330"/>
    <w:rsid w:val="00CD63B9"/>
    <w:rsid w:val="00CD6814"/>
    <w:rsid w:val="00CD6C14"/>
    <w:rsid w:val="00CD6C6D"/>
    <w:rsid w:val="00CD6E0B"/>
    <w:rsid w:val="00CD71B2"/>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2A2"/>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1C6D"/>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4EEB"/>
    <w:rsid w:val="00CF50A9"/>
    <w:rsid w:val="00CF52ED"/>
    <w:rsid w:val="00CF53CD"/>
    <w:rsid w:val="00CF5A90"/>
    <w:rsid w:val="00CF5BED"/>
    <w:rsid w:val="00CF61A3"/>
    <w:rsid w:val="00CF6416"/>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8B"/>
    <w:rsid w:val="00D027F5"/>
    <w:rsid w:val="00D02C36"/>
    <w:rsid w:val="00D02C7A"/>
    <w:rsid w:val="00D02E17"/>
    <w:rsid w:val="00D0434F"/>
    <w:rsid w:val="00D0438E"/>
    <w:rsid w:val="00D04898"/>
    <w:rsid w:val="00D04A64"/>
    <w:rsid w:val="00D04FC8"/>
    <w:rsid w:val="00D05393"/>
    <w:rsid w:val="00D05F59"/>
    <w:rsid w:val="00D05FD4"/>
    <w:rsid w:val="00D06088"/>
    <w:rsid w:val="00D06581"/>
    <w:rsid w:val="00D0675C"/>
    <w:rsid w:val="00D06800"/>
    <w:rsid w:val="00D0686D"/>
    <w:rsid w:val="00D06A81"/>
    <w:rsid w:val="00D06A82"/>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1E5"/>
    <w:rsid w:val="00D15D5B"/>
    <w:rsid w:val="00D15D9D"/>
    <w:rsid w:val="00D1624D"/>
    <w:rsid w:val="00D1678C"/>
    <w:rsid w:val="00D16A0D"/>
    <w:rsid w:val="00D16BA8"/>
    <w:rsid w:val="00D174E5"/>
    <w:rsid w:val="00D17F37"/>
    <w:rsid w:val="00D20171"/>
    <w:rsid w:val="00D202D3"/>
    <w:rsid w:val="00D2032A"/>
    <w:rsid w:val="00D2032F"/>
    <w:rsid w:val="00D20CF4"/>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953"/>
    <w:rsid w:val="00D32B6E"/>
    <w:rsid w:val="00D33017"/>
    <w:rsid w:val="00D331F8"/>
    <w:rsid w:val="00D33313"/>
    <w:rsid w:val="00D33410"/>
    <w:rsid w:val="00D335CB"/>
    <w:rsid w:val="00D33AB3"/>
    <w:rsid w:val="00D33AFC"/>
    <w:rsid w:val="00D33D3F"/>
    <w:rsid w:val="00D3410B"/>
    <w:rsid w:val="00D344C9"/>
    <w:rsid w:val="00D34FBC"/>
    <w:rsid w:val="00D350A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DB8"/>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7CF"/>
    <w:rsid w:val="00D50A6B"/>
    <w:rsid w:val="00D50D94"/>
    <w:rsid w:val="00D50F95"/>
    <w:rsid w:val="00D50FB1"/>
    <w:rsid w:val="00D5102A"/>
    <w:rsid w:val="00D513F0"/>
    <w:rsid w:val="00D51565"/>
    <w:rsid w:val="00D51AAF"/>
    <w:rsid w:val="00D51D18"/>
    <w:rsid w:val="00D51F84"/>
    <w:rsid w:val="00D52200"/>
    <w:rsid w:val="00D52460"/>
    <w:rsid w:val="00D525C3"/>
    <w:rsid w:val="00D5294C"/>
    <w:rsid w:val="00D52ACC"/>
    <w:rsid w:val="00D52E1D"/>
    <w:rsid w:val="00D5373C"/>
    <w:rsid w:val="00D53768"/>
    <w:rsid w:val="00D537C6"/>
    <w:rsid w:val="00D53C63"/>
    <w:rsid w:val="00D53D10"/>
    <w:rsid w:val="00D53D1D"/>
    <w:rsid w:val="00D540F4"/>
    <w:rsid w:val="00D54288"/>
    <w:rsid w:val="00D547A4"/>
    <w:rsid w:val="00D54AD6"/>
    <w:rsid w:val="00D54C59"/>
    <w:rsid w:val="00D54D88"/>
    <w:rsid w:val="00D54E80"/>
    <w:rsid w:val="00D55115"/>
    <w:rsid w:val="00D55190"/>
    <w:rsid w:val="00D5521C"/>
    <w:rsid w:val="00D552BA"/>
    <w:rsid w:val="00D5544A"/>
    <w:rsid w:val="00D554E6"/>
    <w:rsid w:val="00D55545"/>
    <w:rsid w:val="00D55723"/>
    <w:rsid w:val="00D55957"/>
    <w:rsid w:val="00D559B6"/>
    <w:rsid w:val="00D55AA4"/>
    <w:rsid w:val="00D55B13"/>
    <w:rsid w:val="00D55B68"/>
    <w:rsid w:val="00D55C37"/>
    <w:rsid w:val="00D55DA9"/>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75"/>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60B"/>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3FF5"/>
    <w:rsid w:val="00D742ED"/>
    <w:rsid w:val="00D74369"/>
    <w:rsid w:val="00D74461"/>
    <w:rsid w:val="00D7480B"/>
    <w:rsid w:val="00D74AF7"/>
    <w:rsid w:val="00D74DCA"/>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3C4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87AD2"/>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570"/>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3EB"/>
    <w:rsid w:val="00DA714A"/>
    <w:rsid w:val="00DA71AF"/>
    <w:rsid w:val="00DA727D"/>
    <w:rsid w:val="00DA79A0"/>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1D"/>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CE4"/>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C57"/>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62F"/>
    <w:rsid w:val="00DD4851"/>
    <w:rsid w:val="00DD49D3"/>
    <w:rsid w:val="00DD5086"/>
    <w:rsid w:val="00DD52E9"/>
    <w:rsid w:val="00DD5514"/>
    <w:rsid w:val="00DD5534"/>
    <w:rsid w:val="00DD5565"/>
    <w:rsid w:val="00DD5603"/>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6F0"/>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A12"/>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574"/>
    <w:rsid w:val="00E00A07"/>
    <w:rsid w:val="00E00A96"/>
    <w:rsid w:val="00E00C11"/>
    <w:rsid w:val="00E00EFF"/>
    <w:rsid w:val="00E00FBC"/>
    <w:rsid w:val="00E0179F"/>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5CE"/>
    <w:rsid w:val="00E06730"/>
    <w:rsid w:val="00E06AF4"/>
    <w:rsid w:val="00E06D81"/>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3D61"/>
    <w:rsid w:val="00E13DFC"/>
    <w:rsid w:val="00E143F1"/>
    <w:rsid w:val="00E145D0"/>
    <w:rsid w:val="00E145E0"/>
    <w:rsid w:val="00E145F4"/>
    <w:rsid w:val="00E148E0"/>
    <w:rsid w:val="00E14913"/>
    <w:rsid w:val="00E14E2C"/>
    <w:rsid w:val="00E150B1"/>
    <w:rsid w:val="00E151CB"/>
    <w:rsid w:val="00E15352"/>
    <w:rsid w:val="00E154A1"/>
    <w:rsid w:val="00E1582F"/>
    <w:rsid w:val="00E15FE1"/>
    <w:rsid w:val="00E161B0"/>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8C3"/>
    <w:rsid w:val="00E23ACC"/>
    <w:rsid w:val="00E23ADB"/>
    <w:rsid w:val="00E2446F"/>
    <w:rsid w:val="00E245DC"/>
    <w:rsid w:val="00E24CD7"/>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392"/>
    <w:rsid w:val="00E31506"/>
    <w:rsid w:val="00E32122"/>
    <w:rsid w:val="00E322BF"/>
    <w:rsid w:val="00E32582"/>
    <w:rsid w:val="00E32679"/>
    <w:rsid w:val="00E327EE"/>
    <w:rsid w:val="00E32E0E"/>
    <w:rsid w:val="00E32F0F"/>
    <w:rsid w:val="00E33351"/>
    <w:rsid w:val="00E33802"/>
    <w:rsid w:val="00E33814"/>
    <w:rsid w:val="00E339C6"/>
    <w:rsid w:val="00E33BB9"/>
    <w:rsid w:val="00E33E4D"/>
    <w:rsid w:val="00E3457A"/>
    <w:rsid w:val="00E347CD"/>
    <w:rsid w:val="00E34D6E"/>
    <w:rsid w:val="00E34EEA"/>
    <w:rsid w:val="00E34F08"/>
    <w:rsid w:val="00E35657"/>
    <w:rsid w:val="00E35DF1"/>
    <w:rsid w:val="00E35F47"/>
    <w:rsid w:val="00E362BC"/>
    <w:rsid w:val="00E3648F"/>
    <w:rsid w:val="00E365D2"/>
    <w:rsid w:val="00E36A3E"/>
    <w:rsid w:val="00E374CC"/>
    <w:rsid w:val="00E375EA"/>
    <w:rsid w:val="00E377BF"/>
    <w:rsid w:val="00E37C25"/>
    <w:rsid w:val="00E37F72"/>
    <w:rsid w:val="00E401C0"/>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5FB"/>
    <w:rsid w:val="00E43992"/>
    <w:rsid w:val="00E43CED"/>
    <w:rsid w:val="00E43D12"/>
    <w:rsid w:val="00E43F1E"/>
    <w:rsid w:val="00E43FBE"/>
    <w:rsid w:val="00E44178"/>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C7D"/>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31"/>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6C97"/>
    <w:rsid w:val="00E6711C"/>
    <w:rsid w:val="00E67387"/>
    <w:rsid w:val="00E673D8"/>
    <w:rsid w:val="00E677A6"/>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97E"/>
    <w:rsid w:val="00E74B5A"/>
    <w:rsid w:val="00E74DDD"/>
    <w:rsid w:val="00E74FCD"/>
    <w:rsid w:val="00E74FD2"/>
    <w:rsid w:val="00E7500E"/>
    <w:rsid w:val="00E7524F"/>
    <w:rsid w:val="00E7525B"/>
    <w:rsid w:val="00E75346"/>
    <w:rsid w:val="00E7544D"/>
    <w:rsid w:val="00E754D4"/>
    <w:rsid w:val="00E75528"/>
    <w:rsid w:val="00E7556D"/>
    <w:rsid w:val="00E755AE"/>
    <w:rsid w:val="00E756FB"/>
    <w:rsid w:val="00E75F9B"/>
    <w:rsid w:val="00E76141"/>
    <w:rsid w:val="00E76270"/>
    <w:rsid w:val="00E76316"/>
    <w:rsid w:val="00E766D2"/>
    <w:rsid w:val="00E7689D"/>
    <w:rsid w:val="00E76A68"/>
    <w:rsid w:val="00E76C80"/>
    <w:rsid w:val="00E76ED7"/>
    <w:rsid w:val="00E77040"/>
    <w:rsid w:val="00E773B6"/>
    <w:rsid w:val="00E773D4"/>
    <w:rsid w:val="00E77711"/>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30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97CDD"/>
    <w:rsid w:val="00EA00A6"/>
    <w:rsid w:val="00EA0281"/>
    <w:rsid w:val="00EA0621"/>
    <w:rsid w:val="00EA07B5"/>
    <w:rsid w:val="00EA0A05"/>
    <w:rsid w:val="00EA0AB8"/>
    <w:rsid w:val="00EA0BD3"/>
    <w:rsid w:val="00EA0BFA"/>
    <w:rsid w:val="00EA0CE9"/>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3EDB"/>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000"/>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428"/>
    <w:rsid w:val="00EE08BC"/>
    <w:rsid w:val="00EE09EA"/>
    <w:rsid w:val="00EE0A49"/>
    <w:rsid w:val="00EE0E09"/>
    <w:rsid w:val="00EE12DA"/>
    <w:rsid w:val="00EE14D7"/>
    <w:rsid w:val="00EE15CA"/>
    <w:rsid w:val="00EE164E"/>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75"/>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694"/>
    <w:rsid w:val="00EF1B7A"/>
    <w:rsid w:val="00EF1C0D"/>
    <w:rsid w:val="00EF1F0E"/>
    <w:rsid w:val="00EF20FD"/>
    <w:rsid w:val="00EF24C4"/>
    <w:rsid w:val="00EF2786"/>
    <w:rsid w:val="00EF28D7"/>
    <w:rsid w:val="00EF29F8"/>
    <w:rsid w:val="00EF2C3D"/>
    <w:rsid w:val="00EF2D50"/>
    <w:rsid w:val="00EF304D"/>
    <w:rsid w:val="00EF31B6"/>
    <w:rsid w:val="00EF34CD"/>
    <w:rsid w:val="00EF35A4"/>
    <w:rsid w:val="00EF366F"/>
    <w:rsid w:val="00EF3A28"/>
    <w:rsid w:val="00EF3A3D"/>
    <w:rsid w:val="00EF3A4A"/>
    <w:rsid w:val="00EF3BC9"/>
    <w:rsid w:val="00EF3D43"/>
    <w:rsid w:val="00EF405C"/>
    <w:rsid w:val="00EF447D"/>
    <w:rsid w:val="00EF48B7"/>
    <w:rsid w:val="00EF493B"/>
    <w:rsid w:val="00EF4986"/>
    <w:rsid w:val="00EF4F32"/>
    <w:rsid w:val="00EF5258"/>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3E5A"/>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CB4"/>
    <w:rsid w:val="00F12D63"/>
    <w:rsid w:val="00F1301B"/>
    <w:rsid w:val="00F134F0"/>
    <w:rsid w:val="00F138CE"/>
    <w:rsid w:val="00F13EB3"/>
    <w:rsid w:val="00F13FAF"/>
    <w:rsid w:val="00F1403E"/>
    <w:rsid w:val="00F1415B"/>
    <w:rsid w:val="00F1476B"/>
    <w:rsid w:val="00F149F8"/>
    <w:rsid w:val="00F14C32"/>
    <w:rsid w:val="00F154EC"/>
    <w:rsid w:val="00F15847"/>
    <w:rsid w:val="00F15860"/>
    <w:rsid w:val="00F15BFB"/>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804"/>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1D"/>
    <w:rsid w:val="00F31743"/>
    <w:rsid w:val="00F317DA"/>
    <w:rsid w:val="00F318E7"/>
    <w:rsid w:val="00F31A74"/>
    <w:rsid w:val="00F31CCA"/>
    <w:rsid w:val="00F31D75"/>
    <w:rsid w:val="00F31D82"/>
    <w:rsid w:val="00F31F17"/>
    <w:rsid w:val="00F31F7E"/>
    <w:rsid w:val="00F3236F"/>
    <w:rsid w:val="00F32374"/>
    <w:rsid w:val="00F323F6"/>
    <w:rsid w:val="00F32CA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4B6"/>
    <w:rsid w:val="00F426AD"/>
    <w:rsid w:val="00F42774"/>
    <w:rsid w:val="00F42910"/>
    <w:rsid w:val="00F42ADB"/>
    <w:rsid w:val="00F42C2B"/>
    <w:rsid w:val="00F42C3B"/>
    <w:rsid w:val="00F42E86"/>
    <w:rsid w:val="00F431C9"/>
    <w:rsid w:val="00F43360"/>
    <w:rsid w:val="00F439C5"/>
    <w:rsid w:val="00F43AE0"/>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29A"/>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6E0"/>
    <w:rsid w:val="00F61701"/>
    <w:rsid w:val="00F61902"/>
    <w:rsid w:val="00F61FDE"/>
    <w:rsid w:val="00F620AE"/>
    <w:rsid w:val="00F622E3"/>
    <w:rsid w:val="00F62377"/>
    <w:rsid w:val="00F62652"/>
    <w:rsid w:val="00F62916"/>
    <w:rsid w:val="00F62B57"/>
    <w:rsid w:val="00F63289"/>
    <w:rsid w:val="00F63460"/>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48"/>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E41"/>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B39"/>
    <w:rsid w:val="00F83E5F"/>
    <w:rsid w:val="00F83FE2"/>
    <w:rsid w:val="00F840B0"/>
    <w:rsid w:val="00F8446D"/>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808"/>
    <w:rsid w:val="00F91906"/>
    <w:rsid w:val="00F9199A"/>
    <w:rsid w:val="00F91CA2"/>
    <w:rsid w:val="00F91DAC"/>
    <w:rsid w:val="00F91E40"/>
    <w:rsid w:val="00F92174"/>
    <w:rsid w:val="00F923DB"/>
    <w:rsid w:val="00F92701"/>
    <w:rsid w:val="00F92725"/>
    <w:rsid w:val="00F92ADD"/>
    <w:rsid w:val="00F92B5C"/>
    <w:rsid w:val="00F93408"/>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8A1"/>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6C1"/>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3F"/>
    <w:rsid w:val="00FC1162"/>
    <w:rsid w:val="00FC1202"/>
    <w:rsid w:val="00FC12A8"/>
    <w:rsid w:val="00FC12EF"/>
    <w:rsid w:val="00FC15DE"/>
    <w:rsid w:val="00FC1859"/>
    <w:rsid w:val="00FC1C46"/>
    <w:rsid w:val="00FC1D53"/>
    <w:rsid w:val="00FC2075"/>
    <w:rsid w:val="00FC2076"/>
    <w:rsid w:val="00FC20E9"/>
    <w:rsid w:val="00FC21B6"/>
    <w:rsid w:val="00FC22FE"/>
    <w:rsid w:val="00FC23FA"/>
    <w:rsid w:val="00FC2600"/>
    <w:rsid w:val="00FC26AA"/>
    <w:rsid w:val="00FC2742"/>
    <w:rsid w:val="00FC280A"/>
    <w:rsid w:val="00FC2A1C"/>
    <w:rsid w:val="00FC2B5F"/>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7A"/>
    <w:rsid w:val="00FC63CD"/>
    <w:rsid w:val="00FC645D"/>
    <w:rsid w:val="00FC654F"/>
    <w:rsid w:val="00FC65A0"/>
    <w:rsid w:val="00FC6B41"/>
    <w:rsid w:val="00FC6C0E"/>
    <w:rsid w:val="00FC7308"/>
    <w:rsid w:val="00FC7316"/>
    <w:rsid w:val="00FC748F"/>
    <w:rsid w:val="00FC7F93"/>
    <w:rsid w:val="00FD003E"/>
    <w:rsid w:val="00FD0A0E"/>
    <w:rsid w:val="00FD0D7E"/>
    <w:rsid w:val="00FD10D2"/>
    <w:rsid w:val="00FD111E"/>
    <w:rsid w:val="00FD14E4"/>
    <w:rsid w:val="00FD197D"/>
    <w:rsid w:val="00FD21DD"/>
    <w:rsid w:val="00FD2524"/>
    <w:rsid w:val="00FD2804"/>
    <w:rsid w:val="00FD282A"/>
    <w:rsid w:val="00FD29EC"/>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952"/>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37B"/>
    <w:rsid w:val="00FE5410"/>
    <w:rsid w:val="00FE5538"/>
    <w:rsid w:val="00FE5977"/>
    <w:rsid w:val="00FE5C71"/>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96"/>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2DCEB7CF"/>
  <w15:chartTrackingRefBased/>
  <w15:docId w15:val="{049B8594-10AE-43A2-AB9D-47804393A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uiPriority w:val="20"/>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10"/>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3GPPListofBullets1">
    <w:name w:val="3GPP List of Bullets1"/>
    <w:rsid w:val="00D7060B"/>
  </w:style>
  <w:style w:type="numbering" w:customStyle="1" w:styleId="StyleBulleted">
    <w:name w:val="Style Bulleted"/>
    <w:rsid w:val="00356F1C"/>
    <w:pPr>
      <w:numPr>
        <w:numId w:val="14"/>
      </w:numPr>
    </w:pPr>
  </w:style>
  <w:style w:type="numbering" w:customStyle="1" w:styleId="StyleBulletedSymbolsymbolLeft025Hanging02511">
    <w:name w:val="Style Bulleted Symbol (symbol) Left:  0.25&quot; Hanging:  0.25&quot;11"/>
    <w:basedOn w:val="NoList"/>
    <w:rsid w:val="00DB6CE4"/>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2396789">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472175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18C5E427-C5E4-4738-AD51-E24C4FACE6F5}">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E0BF1D-6235-47CD-8C2C-C69F26696C17}">
  <ds:schemaRefs>
    <ds:schemaRef ds:uri="http://schemas.openxmlformats.org/officeDocument/2006/bibliography"/>
  </ds:schemaRefs>
</ds:datastoreItem>
</file>

<file path=customXml/itemProps6.xml><?xml version="1.0" encoding="utf-8"?>
<ds:datastoreItem xmlns:ds="http://schemas.openxmlformats.org/officeDocument/2006/customXml" ds:itemID="{E44BF4D1-974E-4A84-9A00-D4AC79598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5844</Words>
  <Characters>29761</Characters>
  <Application>Microsoft Office Word</Application>
  <DocSecurity>0</DocSecurity>
  <Lines>564</Lines>
  <Paragraphs>320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35390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3</cp:revision>
  <cp:lastPrinted>2016-05-08T07:33:00Z</cp:lastPrinted>
  <dcterms:created xsi:type="dcterms:W3CDTF">2019-02-15T20:52:00Z</dcterms:created>
  <dcterms:modified xsi:type="dcterms:W3CDTF">2019-02-15T20:56:00Z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c71e0ecb-2b8e-41b0-a09e-7bdc4c4886f5</vt:lpwstr>
  </property>
  <property fmtid="{D5CDD505-2E9C-101B-9397-08002B2CF9AE}" pid="6" name="CTP_TimeStamp">
    <vt:lpwstr>2019-02-15 20:56:47Z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